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82" w:rsidRDefault="00011982" w:rsidP="00011982">
      <w:pPr>
        <w:rPr>
          <w:rFonts w:ascii="HGP創英角ﾎﾟｯﾌﾟ体" w:eastAsia="HGP創英角ﾎﾟｯﾌﾟ体" w:hAnsi="HGP創英角ﾎﾟｯﾌﾟ体"/>
          <w:b/>
          <w:sz w:val="24"/>
          <w:szCs w:val="68"/>
        </w:rPr>
      </w:pPr>
      <w:r>
        <w:rPr>
          <w:noProof/>
          <w:sz w:val="56"/>
          <w:szCs w:val="5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6457950" cy="1704975"/>
                <wp:effectExtent l="0" t="0" r="19050" b="28575"/>
                <wp:wrapNone/>
                <wp:docPr id="4" name="横巻き 4"/>
                <wp:cNvGraphicFramePr/>
                <a:graphic xmlns:a="http://schemas.openxmlformats.org/drawingml/2006/main">
                  <a:graphicData uri="http://schemas.microsoft.com/office/word/2010/wordprocessingShape">
                    <wps:wsp>
                      <wps:cNvSpPr/>
                      <wps:spPr>
                        <a:xfrm>
                          <a:off x="0" y="0"/>
                          <a:ext cx="6457950" cy="1704975"/>
                        </a:xfrm>
                        <a:prstGeom prst="horizontalScroll">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235A77" w:rsidRPr="00235A77" w:rsidRDefault="00235A77" w:rsidP="00235A77">
                            <w:pPr>
                              <w:spacing w:line="760" w:lineRule="exact"/>
                              <w:jc w:val="center"/>
                              <w:rPr>
                                <w:rFonts w:ascii="HGP創英角ﾎﾟｯﾌﾟ体" w:eastAsia="HGP創英角ﾎﾟｯﾌﾟ体" w:hAnsi="HGP創英角ﾎﾟｯﾌﾟ体"/>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A77">
                              <w:rPr>
                                <w:rFonts w:ascii="HGP創英角ﾎﾟｯﾌﾟ体" w:eastAsia="HGP創英角ﾎﾟｯﾌﾟ体" w:hAnsi="HGP創英角ﾎﾟｯﾌﾟ体" w:hint="eastAsia"/>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民営</w:t>
                            </w:r>
                            <w:r w:rsidRPr="00235A77">
                              <w:rPr>
                                <w:rFonts w:ascii="HGP創英角ﾎﾟｯﾌﾟ体" w:eastAsia="HGP創英角ﾎﾟｯﾌﾟ体" w:hAnsi="HGP創英角ﾎﾟｯﾌﾟ体"/>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駐輪場設置に対する</w:t>
                            </w:r>
                          </w:p>
                          <w:p w:rsidR="00235A77" w:rsidRPr="00235A77" w:rsidRDefault="00235A77" w:rsidP="00235A77">
                            <w:pPr>
                              <w:spacing w:line="76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A77">
                              <w:rPr>
                                <w:rFonts w:ascii="HGP創英角ﾎﾟｯﾌﾟ体" w:eastAsia="HGP創英角ﾎﾟｯﾌﾟ体" w:hAnsi="HGP創英角ﾎﾟｯﾌﾟ体" w:hint="eastAsia"/>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補助制度</w:t>
                            </w:r>
                            <w:r w:rsidRPr="00235A77">
                              <w:rPr>
                                <w:rFonts w:ascii="HGP創英角ﾎﾟｯﾌﾟ体" w:eastAsia="HGP創英角ﾎﾟｯﾌﾟ体" w:hAnsi="HGP創英角ﾎﾟｯﾌﾟ体"/>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457.3pt;margin-top:.5pt;width:508.5pt;height:13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" fillcolor="#5b9bd5 [3204]" strokecolor="#1f4d78 [1604]" strokeweight="1pt">
                <v:stroke joinstyle="miter"/>
                <v:textbox>
                  <w:txbxContent>
                    <w:p w:rsidR="00235A77" w:rsidRPr="00235A77" w:rsidRDefault="00235A77" w:rsidP="00235A77">
                      <w:pPr>
                        <w:spacing w:line="760" w:lineRule="exact"/>
                        <w:jc w:val="center"/>
                        <w:rPr>
                          <w:rFonts w:ascii="HGP創英角ﾎﾟｯﾌﾟ体" w:eastAsia="HGP創英角ﾎﾟｯﾌﾟ体" w:hAnsi="HGP創英角ﾎﾟｯﾌﾟ体"/>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A77">
                        <w:rPr>
                          <w:rFonts w:ascii="HGP創英角ﾎﾟｯﾌﾟ体" w:eastAsia="HGP創英角ﾎﾟｯﾌﾟ体" w:hAnsi="HGP創英角ﾎﾟｯﾌﾟ体" w:hint="eastAsia"/>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民営</w:t>
                      </w:r>
                      <w:r w:rsidRPr="00235A77">
                        <w:rPr>
                          <w:rFonts w:ascii="HGP創英角ﾎﾟｯﾌﾟ体" w:eastAsia="HGP創英角ﾎﾟｯﾌﾟ体" w:hAnsi="HGP創英角ﾎﾟｯﾌﾟ体"/>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駐輪場設置に対する</w:t>
                      </w:r>
                    </w:p>
                    <w:p w:rsidR="00235A77" w:rsidRPr="00235A77" w:rsidRDefault="00235A77" w:rsidP="00235A77">
                      <w:pPr>
                        <w:spacing w:line="76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A77">
                        <w:rPr>
                          <w:rFonts w:ascii="HGP創英角ﾎﾟｯﾌﾟ体" w:eastAsia="HGP創英角ﾎﾟｯﾌﾟ体" w:hAnsi="HGP創英角ﾎﾟｯﾌﾟ体" w:hint="eastAsia"/>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補助制度</w:t>
                      </w:r>
                      <w:r w:rsidRPr="00235A77">
                        <w:rPr>
                          <w:rFonts w:ascii="HGP創英角ﾎﾟｯﾌﾟ体" w:eastAsia="HGP創英角ﾎﾟｯﾌﾟ体" w:hAnsi="HGP創英角ﾎﾟｯﾌﾟ体"/>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のご案内</w:t>
                      </w:r>
                    </w:p>
                  </w:txbxContent>
                </v:textbox>
                <w10:wrap anchorx="margin"/>
              </v:shape>
            </w:pict>
          </mc:Fallback>
        </mc:AlternateContent>
      </w:r>
    </w:p>
    <w:p w:rsidR="00B40693" w:rsidRDefault="00B40693" w:rsidP="00011982">
      <w:pPr>
        <w:jc w:val="center"/>
        <w:rPr>
          <w:rFonts w:ascii="HGP創英角ﾎﾟｯﾌﾟ体" w:eastAsia="HGP創英角ﾎﾟｯﾌﾟ体" w:hAnsi="HGP創英角ﾎﾟｯﾌﾟ体"/>
          <w:b/>
          <w:sz w:val="72"/>
          <w:szCs w:val="68"/>
        </w:rPr>
      </w:pPr>
    </w:p>
    <w:p w:rsidR="0059380B" w:rsidRDefault="0059380B" w:rsidP="00235A77">
      <w:pPr>
        <w:rPr>
          <w:rFonts w:ascii="HGP創英角ﾎﾟｯﾌﾟ体" w:eastAsia="HGP創英角ﾎﾟｯﾌﾟ体" w:hAnsi="HGP創英角ﾎﾟｯﾌﾟ体"/>
          <w:b/>
          <w:sz w:val="48"/>
          <w:szCs w:val="68"/>
        </w:rPr>
      </w:pPr>
    </w:p>
    <w:p w:rsidR="00235A77" w:rsidRPr="00235A77" w:rsidRDefault="00235A77" w:rsidP="00235A77">
      <w:pPr>
        <w:rPr>
          <w:rFonts w:ascii="HGP創英角ﾎﾟｯﾌﾟ体" w:eastAsia="HGP創英角ﾎﾟｯﾌﾟ体" w:hAnsi="HGP創英角ﾎﾟｯﾌﾟ体"/>
          <w:b/>
          <w:sz w:val="48"/>
          <w:szCs w:val="68"/>
        </w:rPr>
      </w:pPr>
    </w:p>
    <w:p w:rsidR="000443C7" w:rsidRDefault="00D81A90" w:rsidP="0059380B">
      <w:pPr>
        <w:spacing w:line="400" w:lineRule="exact"/>
        <w:ind w:firstLineChars="100" w:firstLine="280"/>
        <w:contextualSpacing/>
        <w:jc w:val="left"/>
        <w:rPr>
          <w:rFonts w:ascii="HGP創英角ﾎﾟｯﾌﾟ体" w:eastAsia="HGP創英角ﾎﾟｯﾌﾟ体" w:hAnsi="HGP創英角ﾎﾟｯﾌﾟ体"/>
          <w:sz w:val="28"/>
          <w:szCs w:val="32"/>
        </w:rPr>
      </w:pPr>
      <w:r w:rsidRPr="005D0139">
        <w:rPr>
          <w:rFonts w:ascii="HGP創英角ﾎﾟｯﾌﾟ体" w:eastAsia="HGP創英角ﾎﾟｯﾌﾟ体" w:hAnsi="HGP創英角ﾎﾟｯﾌﾟ体" w:hint="eastAsia"/>
          <w:sz w:val="28"/>
          <w:szCs w:val="32"/>
        </w:rPr>
        <w:t>市内の各駅周辺において、</w:t>
      </w:r>
      <w:r w:rsidR="00F4291A" w:rsidRPr="005D0139">
        <w:rPr>
          <w:rFonts w:ascii="HGP創英角ﾎﾟｯﾌﾟ体" w:eastAsia="HGP創英角ﾎﾟｯﾌﾟ体" w:hAnsi="HGP創英角ﾎﾟｯﾌﾟ体" w:hint="eastAsia"/>
          <w:sz w:val="28"/>
          <w:szCs w:val="32"/>
        </w:rPr>
        <w:t>放置自転車の解消及び駐輪場の適正配置推進のため、</w:t>
      </w:r>
    </w:p>
    <w:p w:rsidR="00B40693" w:rsidRDefault="00D81A90" w:rsidP="0059380B">
      <w:pPr>
        <w:spacing w:line="400" w:lineRule="exact"/>
        <w:ind w:firstLineChars="100" w:firstLine="280"/>
        <w:contextualSpacing/>
        <w:jc w:val="left"/>
        <w:rPr>
          <w:rFonts w:ascii="HGP創英角ﾎﾟｯﾌﾟ体" w:eastAsia="HGP創英角ﾎﾟｯﾌﾟ体" w:hAnsi="HGP創英角ﾎﾟｯﾌﾟ体"/>
          <w:szCs w:val="32"/>
        </w:rPr>
      </w:pPr>
      <w:r w:rsidRPr="005D0139">
        <w:rPr>
          <w:rFonts w:ascii="HGP創英角ﾎﾟｯﾌﾟ体" w:eastAsia="HGP創英角ﾎﾟｯﾌﾟ体" w:hAnsi="HGP創英角ﾎﾟｯﾌﾟ体" w:hint="eastAsia"/>
          <w:sz w:val="28"/>
          <w:szCs w:val="32"/>
        </w:rPr>
        <w:t>駐輪場の設置者に対し補助金を</w:t>
      </w:r>
      <w:r w:rsidR="00F4291A" w:rsidRPr="005D0139">
        <w:rPr>
          <w:rFonts w:ascii="HGP創英角ﾎﾟｯﾌﾟ体" w:eastAsia="HGP創英角ﾎﾟｯﾌﾟ体" w:hAnsi="HGP創英角ﾎﾟｯﾌﾟ体" w:hint="eastAsia"/>
          <w:sz w:val="28"/>
          <w:szCs w:val="32"/>
        </w:rPr>
        <w:t>交付します。</w:t>
      </w:r>
    </w:p>
    <w:p w:rsidR="000443C7" w:rsidRPr="000443C7" w:rsidRDefault="005C7765" w:rsidP="0059380B">
      <w:pPr>
        <w:spacing w:line="400" w:lineRule="exact"/>
        <w:ind w:firstLineChars="100" w:firstLine="211"/>
        <w:contextualSpacing/>
        <w:jc w:val="left"/>
        <w:rPr>
          <w:rFonts w:ascii="HGP創英角ﾎﾟｯﾌﾟ体" w:eastAsia="HGP創英角ﾎﾟｯﾌﾟ体" w:hAnsi="HGP創英角ﾎﾟｯﾌﾟ体"/>
          <w:szCs w:val="32"/>
        </w:rPr>
      </w:pPr>
      <w:r>
        <w:rPr>
          <w:rFonts w:ascii="HGP創英角ﾎﾟｯﾌﾟ体" w:eastAsia="HGP創英角ﾎﾟｯﾌﾟ体" w:hAnsi="HGP創英角ﾎﾟｯﾌﾟ体" w:hint="eastAsia"/>
          <w:b/>
          <w:noProof/>
          <w:szCs w:val="6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163195</wp:posOffset>
                </wp:positionV>
                <wp:extent cx="6537960" cy="5341620"/>
                <wp:effectExtent l="19050" t="19050" r="15240" b="11430"/>
                <wp:wrapNone/>
                <wp:docPr id="5" name="正方形/長方形 5"/>
                <wp:cNvGraphicFramePr/>
                <a:graphic xmlns:a="http://schemas.openxmlformats.org/drawingml/2006/main">
                  <a:graphicData uri="http://schemas.microsoft.com/office/word/2010/wordprocessingShape">
                    <wps:wsp>
                      <wps:cNvSpPr/>
                      <wps:spPr>
                        <a:xfrm>
                          <a:off x="0" y="0"/>
                          <a:ext cx="6537960" cy="534162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60E8B" id="正方形/長方形 5" o:spid="_x0000_s1026" style="position:absolute;left:0;text-align:left;margin-left:0;margin-top:12.85pt;width:514.8pt;height:420.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" filled="f" strokecolor="#0070c0" strokeweight="2.25pt">
                <w10:wrap anchorx="margin"/>
              </v:rect>
            </w:pict>
          </mc:Fallback>
        </mc:AlternateContent>
      </w:r>
    </w:p>
    <w:p w:rsidR="00B80AD7" w:rsidRPr="00095F1B" w:rsidRDefault="001D4DC3" w:rsidP="00E10025">
      <w:pPr>
        <w:spacing w:line="400" w:lineRule="exact"/>
        <w:ind w:firstLineChars="100" w:firstLine="280"/>
        <w:jc w:val="left"/>
        <w:rPr>
          <w:rFonts w:ascii="HGP創英角ﾎﾟｯﾌﾟ体" w:eastAsia="HGP創英角ﾎﾟｯﾌﾟ体" w:hAnsi="HGP創英角ﾎﾟｯﾌﾟ体"/>
          <w:sz w:val="28"/>
          <w:szCs w:val="32"/>
        </w:rPr>
      </w:pPr>
      <w:r w:rsidRPr="00095F1B">
        <w:rPr>
          <w:rFonts w:ascii="HGP創英角ﾎﾟｯﾌﾟ体" w:eastAsia="HGP創英角ﾎﾟｯﾌﾟ体" w:hAnsi="HGP創英角ﾎﾟｯﾌﾟ体" w:hint="eastAsia"/>
          <w:sz w:val="28"/>
          <w:szCs w:val="32"/>
        </w:rPr>
        <w:t>●</w:t>
      </w:r>
      <w:r w:rsidR="009206EE">
        <w:rPr>
          <w:rFonts w:ascii="HGP創英角ﾎﾟｯﾌﾟ体" w:eastAsia="HGP創英角ﾎﾟｯﾌﾟ体" w:hAnsi="HGP創英角ﾎﾟｯﾌﾟ体" w:hint="eastAsia"/>
          <w:sz w:val="28"/>
          <w:szCs w:val="32"/>
        </w:rPr>
        <w:t>どのような駐輪場</w:t>
      </w:r>
      <w:r w:rsidR="008D78AF" w:rsidRPr="00095F1B">
        <w:rPr>
          <w:rFonts w:ascii="HGP創英角ﾎﾟｯﾌﾟ体" w:eastAsia="HGP創英角ﾎﾟｯﾌﾟ体" w:hAnsi="HGP創英角ﾎﾟｯﾌﾟ体" w:hint="eastAsia"/>
          <w:sz w:val="28"/>
          <w:szCs w:val="32"/>
        </w:rPr>
        <w:t>が対象になるの？</w:t>
      </w:r>
    </w:p>
    <w:p w:rsidR="008D78AF" w:rsidRPr="00F40018" w:rsidRDefault="00B40693" w:rsidP="00F67CD0">
      <w:pPr>
        <w:spacing w:line="400" w:lineRule="exact"/>
        <w:ind w:firstLineChars="150" w:firstLine="420"/>
        <w:jc w:val="left"/>
        <w:rPr>
          <w:rFonts w:ascii="ＭＳ ゴシック" w:eastAsia="ＭＳ ゴシック" w:hAnsi="ＭＳ ゴシック"/>
          <w:sz w:val="28"/>
          <w:szCs w:val="32"/>
        </w:rPr>
      </w:pPr>
      <w:r w:rsidRPr="00F40018">
        <w:rPr>
          <w:rFonts w:ascii="ＭＳ ゴシック" w:eastAsia="ＭＳ ゴシック" w:hAnsi="ＭＳ ゴシック" w:hint="eastAsia"/>
          <w:sz w:val="28"/>
          <w:szCs w:val="32"/>
        </w:rPr>
        <w:t>（１）不特定多数の方が利用できる公共の駐輪場であること。</w:t>
      </w:r>
    </w:p>
    <w:p w:rsidR="00B40693" w:rsidRPr="00F40018" w:rsidRDefault="00B40693" w:rsidP="00F67CD0">
      <w:pPr>
        <w:spacing w:line="400" w:lineRule="exact"/>
        <w:ind w:firstLineChars="150" w:firstLine="420"/>
        <w:jc w:val="left"/>
        <w:rPr>
          <w:rFonts w:ascii="ＭＳ ゴシック" w:eastAsia="ＭＳ ゴシック" w:hAnsi="ＭＳ ゴシック"/>
          <w:sz w:val="28"/>
          <w:szCs w:val="32"/>
        </w:rPr>
      </w:pPr>
      <w:r w:rsidRPr="00F40018">
        <w:rPr>
          <w:rFonts w:ascii="ＭＳ ゴシック" w:eastAsia="ＭＳ ゴシック" w:hAnsi="ＭＳ ゴシック" w:hint="eastAsia"/>
          <w:sz w:val="28"/>
          <w:szCs w:val="32"/>
        </w:rPr>
        <w:t>（２）市内の駅を中心におおむね300ｍの範囲であること。</w:t>
      </w:r>
      <w:r w:rsidR="00E10025" w:rsidRPr="00F40018">
        <w:rPr>
          <w:rFonts w:ascii="ＭＳ ゴシック" w:eastAsia="ＭＳ ゴシック" w:hAnsi="ＭＳ ゴシック" w:hint="eastAsia"/>
          <w:sz w:val="28"/>
          <w:szCs w:val="32"/>
        </w:rPr>
        <w:t xml:space="preserve">　</w:t>
      </w:r>
    </w:p>
    <w:p w:rsidR="00D81A90" w:rsidRPr="00F40018" w:rsidRDefault="00D81A90" w:rsidP="00F67CD0">
      <w:pPr>
        <w:spacing w:line="400" w:lineRule="exact"/>
        <w:ind w:firstLineChars="150" w:firstLine="420"/>
        <w:jc w:val="left"/>
        <w:rPr>
          <w:rFonts w:ascii="ＭＳ ゴシック" w:eastAsia="ＭＳ ゴシック" w:hAnsi="ＭＳ ゴシック"/>
          <w:sz w:val="28"/>
          <w:szCs w:val="32"/>
        </w:rPr>
      </w:pPr>
      <w:r w:rsidRPr="00F40018">
        <w:rPr>
          <w:rFonts w:ascii="ＭＳ ゴシック" w:eastAsia="ＭＳ ゴシック" w:hAnsi="ＭＳ ゴシック" w:hint="eastAsia"/>
          <w:sz w:val="28"/>
          <w:szCs w:val="32"/>
        </w:rPr>
        <w:t>（３）新設・増設により収容台数が10台以上増加すること。</w:t>
      </w:r>
    </w:p>
    <w:p w:rsidR="00F40018" w:rsidRPr="00F40018" w:rsidRDefault="00D81A90" w:rsidP="00F67CD0">
      <w:pPr>
        <w:spacing w:line="400" w:lineRule="exact"/>
        <w:ind w:firstLineChars="150" w:firstLine="420"/>
        <w:jc w:val="left"/>
        <w:rPr>
          <w:rFonts w:ascii="ＭＳ ゴシック" w:eastAsia="ＭＳ ゴシック" w:hAnsi="ＭＳ ゴシック"/>
          <w:sz w:val="28"/>
          <w:szCs w:val="32"/>
        </w:rPr>
      </w:pPr>
      <w:r w:rsidRPr="00F40018">
        <w:rPr>
          <w:rFonts w:ascii="ＭＳ ゴシック" w:eastAsia="ＭＳ ゴシック" w:hAnsi="ＭＳ ゴシック" w:hint="eastAsia"/>
          <w:sz w:val="28"/>
          <w:szCs w:val="32"/>
        </w:rPr>
        <w:t>（４）補助金交付を受けた駐輪場は5年以上運営されること。</w:t>
      </w:r>
    </w:p>
    <w:p w:rsidR="00E10025" w:rsidRPr="00095F1B" w:rsidRDefault="008C09DF" w:rsidP="00E10025">
      <w:pPr>
        <w:spacing w:line="500" w:lineRule="exact"/>
        <w:ind w:firstLineChars="100" w:firstLine="280"/>
        <w:jc w:val="left"/>
        <w:rPr>
          <w:rFonts w:ascii="HGP創英角ﾎﾟｯﾌﾟ体" w:eastAsia="HGP創英角ﾎﾟｯﾌﾟ体" w:hAnsi="HGP創英角ﾎﾟｯﾌﾟ体"/>
          <w:sz w:val="28"/>
          <w:szCs w:val="32"/>
        </w:rPr>
      </w:pPr>
      <w:r w:rsidRPr="00095F1B">
        <w:rPr>
          <w:rFonts w:ascii="HGP創英角ﾎﾟｯﾌﾟ体" w:eastAsia="HGP創英角ﾎﾟｯﾌﾟ体" w:hAnsi="HGP創英角ﾎﾟｯﾌﾟ体" w:hint="eastAsia"/>
          <w:sz w:val="28"/>
          <w:szCs w:val="32"/>
        </w:rPr>
        <w:t>●補助金の額はいくらになるの？</w:t>
      </w:r>
    </w:p>
    <w:p w:rsidR="00E10025" w:rsidRPr="00F40018" w:rsidRDefault="008C09DF" w:rsidP="00E10025">
      <w:pPr>
        <w:spacing w:line="400" w:lineRule="exact"/>
        <w:ind w:firstLineChars="200" w:firstLine="560"/>
        <w:jc w:val="left"/>
        <w:rPr>
          <w:rFonts w:ascii="ＭＳ ゴシック" w:eastAsia="ＭＳ ゴシック" w:hAnsi="ＭＳ ゴシック"/>
          <w:sz w:val="28"/>
          <w:szCs w:val="32"/>
        </w:rPr>
      </w:pPr>
      <w:r w:rsidRPr="00F40018">
        <w:rPr>
          <w:rFonts w:ascii="ＭＳ ゴシック" w:eastAsia="ＭＳ ゴシック" w:hAnsi="ＭＳ ゴシック" w:hint="eastAsia"/>
          <w:sz w:val="28"/>
          <w:szCs w:val="32"/>
        </w:rPr>
        <w:t>駐輪場の整備に要する費用について、以下の(</w:t>
      </w:r>
      <w:r w:rsidRPr="00F40018">
        <w:rPr>
          <w:rFonts w:ascii="ＭＳ ゴシック" w:eastAsia="ＭＳ ゴシック" w:hAnsi="ＭＳ ゴシック"/>
          <w:sz w:val="28"/>
          <w:szCs w:val="32"/>
        </w:rPr>
        <w:t>1)(2)</w:t>
      </w:r>
      <w:r w:rsidRPr="00F40018">
        <w:rPr>
          <w:rFonts w:ascii="ＭＳ ゴシック" w:eastAsia="ＭＳ ゴシック" w:hAnsi="ＭＳ ゴシック" w:hint="eastAsia"/>
          <w:sz w:val="28"/>
          <w:szCs w:val="32"/>
        </w:rPr>
        <w:t>のいずれか低い方の額を</w:t>
      </w:r>
    </w:p>
    <w:p w:rsidR="00127405" w:rsidRPr="00F40018" w:rsidRDefault="008C09DF" w:rsidP="00E10025">
      <w:pPr>
        <w:spacing w:line="400" w:lineRule="exact"/>
        <w:ind w:firstLineChars="200" w:firstLine="560"/>
        <w:jc w:val="left"/>
        <w:rPr>
          <w:rFonts w:ascii="ＭＳ ゴシック" w:eastAsia="ＭＳ ゴシック" w:hAnsi="ＭＳ ゴシック"/>
          <w:sz w:val="28"/>
          <w:szCs w:val="32"/>
        </w:rPr>
      </w:pPr>
      <w:r w:rsidRPr="00F40018">
        <w:rPr>
          <w:rFonts w:ascii="ＭＳ ゴシック" w:eastAsia="ＭＳ ゴシック" w:hAnsi="ＭＳ ゴシック" w:hint="eastAsia"/>
          <w:sz w:val="28"/>
          <w:szCs w:val="32"/>
        </w:rPr>
        <w:t>1/3にした額を補助します。また、上限金額は500万円となります。</w:t>
      </w:r>
    </w:p>
    <w:p w:rsidR="008D78AF" w:rsidRPr="00095F1B" w:rsidRDefault="005F46E7" w:rsidP="005F46E7">
      <w:pPr>
        <w:spacing w:line="400" w:lineRule="exact"/>
        <w:ind w:firstLineChars="150" w:firstLine="420"/>
        <w:jc w:val="left"/>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（１）</w:t>
      </w:r>
      <w:r w:rsidR="00011982" w:rsidRPr="00095F1B">
        <w:rPr>
          <w:rFonts w:ascii="HGP創英角ﾎﾟｯﾌﾟ体" w:eastAsia="HGP創英角ﾎﾟｯﾌﾟ体" w:hAnsi="HGP創英角ﾎﾟｯﾌﾟ体" w:hint="eastAsia"/>
          <w:sz w:val="28"/>
          <w:szCs w:val="32"/>
        </w:rPr>
        <w:t>実施事業費</w:t>
      </w:r>
    </w:p>
    <w:p w:rsidR="008D78AF" w:rsidRPr="00F40018" w:rsidRDefault="00F4291A" w:rsidP="0059380B">
      <w:pPr>
        <w:spacing w:line="400" w:lineRule="exact"/>
        <w:jc w:val="left"/>
        <w:rPr>
          <w:rFonts w:ascii="ＭＳ ゴシック" w:eastAsia="ＭＳ ゴシック" w:hAnsi="ＭＳ ゴシック"/>
          <w:sz w:val="28"/>
          <w:szCs w:val="32"/>
        </w:rPr>
      </w:pPr>
      <w:r w:rsidRPr="00095F1B">
        <w:rPr>
          <w:rFonts w:ascii="HGP創英角ﾎﾟｯﾌﾟ体" w:eastAsia="HGP創英角ﾎﾟｯﾌﾟ体" w:hAnsi="HGP創英角ﾎﾟｯﾌﾟ体" w:hint="eastAsia"/>
          <w:sz w:val="28"/>
          <w:szCs w:val="32"/>
        </w:rPr>
        <w:t xml:space="preserve">　</w:t>
      </w:r>
      <w:r w:rsidR="00E10025">
        <w:rPr>
          <w:rFonts w:ascii="HGP創英角ﾎﾟｯﾌﾟ体" w:eastAsia="HGP創英角ﾎﾟｯﾌﾟ体" w:hAnsi="HGP創英角ﾎﾟｯﾌﾟ体" w:hint="eastAsia"/>
          <w:sz w:val="28"/>
          <w:szCs w:val="32"/>
        </w:rPr>
        <w:t xml:space="preserve">　 </w:t>
      </w:r>
      <w:r w:rsidRPr="00F40018">
        <w:rPr>
          <w:rFonts w:ascii="ＭＳ ゴシック" w:eastAsia="ＭＳ ゴシック" w:hAnsi="ＭＳ ゴシック" w:hint="eastAsia"/>
          <w:sz w:val="28"/>
          <w:szCs w:val="32"/>
        </w:rPr>
        <w:t>駐輪場の整備に必要な</w:t>
      </w:r>
      <w:r w:rsidR="001C56AD" w:rsidRPr="00F40018">
        <w:rPr>
          <w:rFonts w:ascii="ＭＳ ゴシック" w:eastAsia="ＭＳ ゴシック" w:hAnsi="ＭＳ ゴシック" w:hint="eastAsia"/>
          <w:sz w:val="28"/>
          <w:szCs w:val="32"/>
        </w:rPr>
        <w:t>敷地内工事及び敷地内に必要器具等を設置する経費</w:t>
      </w:r>
    </w:p>
    <w:tbl>
      <w:tblPr>
        <w:tblStyle w:val="a3"/>
        <w:tblW w:w="0" w:type="auto"/>
        <w:tblInd w:w="988" w:type="dxa"/>
        <w:tblLook w:val="04A0" w:firstRow="1" w:lastRow="0" w:firstColumn="1" w:lastColumn="0" w:noHBand="0" w:noVBand="1"/>
      </w:tblPr>
      <w:tblGrid>
        <w:gridCol w:w="4252"/>
        <w:gridCol w:w="4253"/>
      </w:tblGrid>
      <w:tr w:rsidR="001C56AD" w:rsidRPr="0059380B" w:rsidTr="00F40018">
        <w:trPr>
          <w:trHeight w:val="493"/>
        </w:trPr>
        <w:tc>
          <w:tcPr>
            <w:tcW w:w="4252" w:type="dxa"/>
            <w:vAlign w:val="center"/>
          </w:tcPr>
          <w:p w:rsidR="001C56AD" w:rsidRPr="009206EE" w:rsidRDefault="001C56AD" w:rsidP="00F40018">
            <w:pPr>
              <w:spacing w:after="240" w:line="400" w:lineRule="exact"/>
              <w:jc w:val="center"/>
              <w:rPr>
                <w:rFonts w:ascii="ＭＳ ゴシック" w:eastAsia="ＭＳ ゴシック" w:hAnsi="ＭＳ ゴシック"/>
                <w:b/>
                <w:sz w:val="24"/>
                <w:szCs w:val="32"/>
              </w:rPr>
            </w:pPr>
            <w:r w:rsidRPr="009206EE">
              <w:rPr>
                <w:rFonts w:ascii="ＭＳ ゴシック" w:eastAsia="ＭＳ ゴシック" w:hAnsi="ＭＳ ゴシック" w:hint="eastAsia"/>
                <w:b/>
                <w:sz w:val="28"/>
                <w:szCs w:val="32"/>
              </w:rPr>
              <w:t>経費に含むもの</w:t>
            </w:r>
          </w:p>
        </w:tc>
        <w:tc>
          <w:tcPr>
            <w:tcW w:w="4253" w:type="dxa"/>
            <w:vAlign w:val="center"/>
          </w:tcPr>
          <w:p w:rsidR="001C56AD" w:rsidRPr="009206EE" w:rsidRDefault="001C56AD" w:rsidP="00F40018">
            <w:pPr>
              <w:spacing w:after="240" w:line="400" w:lineRule="exact"/>
              <w:jc w:val="center"/>
              <w:rPr>
                <w:rFonts w:ascii="ＭＳ ゴシック" w:eastAsia="ＭＳ ゴシック" w:hAnsi="ＭＳ ゴシック"/>
                <w:b/>
                <w:sz w:val="24"/>
                <w:szCs w:val="32"/>
              </w:rPr>
            </w:pPr>
            <w:r w:rsidRPr="009206EE">
              <w:rPr>
                <w:rFonts w:ascii="ＭＳ ゴシック" w:eastAsia="ＭＳ ゴシック" w:hAnsi="ＭＳ ゴシック" w:hint="eastAsia"/>
                <w:b/>
                <w:sz w:val="28"/>
                <w:szCs w:val="32"/>
              </w:rPr>
              <w:t>経費に含まないもの</w:t>
            </w:r>
          </w:p>
        </w:tc>
      </w:tr>
      <w:tr w:rsidR="001C56AD" w:rsidRPr="0059380B" w:rsidTr="00F40018">
        <w:trPr>
          <w:trHeight w:val="1134"/>
        </w:trPr>
        <w:tc>
          <w:tcPr>
            <w:tcW w:w="4252" w:type="dxa"/>
          </w:tcPr>
          <w:p w:rsidR="001873B9" w:rsidRPr="00F40018" w:rsidRDefault="001C56AD" w:rsidP="005F46E7">
            <w:pPr>
              <w:spacing w:after="240" w:line="400" w:lineRule="exact"/>
              <w:rPr>
                <w:rFonts w:ascii="ＭＳ ゴシック" w:eastAsia="ＭＳ ゴシック" w:hAnsi="ＭＳ ゴシック"/>
                <w:sz w:val="24"/>
                <w:szCs w:val="32"/>
              </w:rPr>
            </w:pPr>
            <w:r w:rsidRPr="00F40018">
              <w:rPr>
                <w:rFonts w:ascii="ＭＳ ゴシック" w:eastAsia="ＭＳ ゴシック" w:hAnsi="ＭＳ ゴシック" w:hint="eastAsia"/>
                <w:sz w:val="24"/>
                <w:szCs w:val="32"/>
              </w:rPr>
              <w:t>駐輪ラック、精算機、フェンス、屋根、</w:t>
            </w:r>
          </w:p>
          <w:p w:rsidR="001C56AD" w:rsidRPr="00F40018" w:rsidRDefault="001C56AD" w:rsidP="005F46E7">
            <w:pPr>
              <w:spacing w:after="240" w:line="400" w:lineRule="exact"/>
              <w:rPr>
                <w:rFonts w:ascii="ＭＳ ゴシック" w:eastAsia="ＭＳ ゴシック" w:hAnsi="ＭＳ ゴシック"/>
                <w:sz w:val="24"/>
                <w:szCs w:val="32"/>
              </w:rPr>
            </w:pPr>
            <w:r w:rsidRPr="00F40018">
              <w:rPr>
                <w:rFonts w:ascii="ＭＳ ゴシック" w:eastAsia="ＭＳ ゴシック" w:hAnsi="ＭＳ ゴシック" w:hint="eastAsia"/>
                <w:sz w:val="24"/>
                <w:szCs w:val="32"/>
              </w:rPr>
              <w:t>照明、防犯カメラ、看板、舗装工事費</w:t>
            </w:r>
          </w:p>
        </w:tc>
        <w:tc>
          <w:tcPr>
            <w:tcW w:w="4253" w:type="dxa"/>
          </w:tcPr>
          <w:p w:rsidR="001C56AD" w:rsidRPr="00F40018" w:rsidRDefault="001C56AD" w:rsidP="005F46E7">
            <w:pPr>
              <w:spacing w:after="240" w:line="400" w:lineRule="exact"/>
              <w:rPr>
                <w:rFonts w:ascii="ＭＳ ゴシック" w:eastAsia="ＭＳ ゴシック" w:hAnsi="ＭＳ ゴシック"/>
                <w:sz w:val="24"/>
                <w:szCs w:val="32"/>
              </w:rPr>
            </w:pPr>
            <w:r w:rsidRPr="00F40018">
              <w:rPr>
                <w:rFonts w:ascii="ＭＳ ゴシック" w:eastAsia="ＭＳ ゴシック" w:hAnsi="ＭＳ ゴシック" w:hint="eastAsia"/>
                <w:sz w:val="24"/>
                <w:szCs w:val="32"/>
              </w:rPr>
              <w:t>土地取得費</w:t>
            </w:r>
            <w:r w:rsidR="001873B9" w:rsidRPr="00F40018">
              <w:rPr>
                <w:rFonts w:ascii="ＭＳ ゴシック" w:eastAsia="ＭＳ ゴシック" w:hAnsi="ＭＳ ゴシック" w:hint="eastAsia"/>
                <w:sz w:val="24"/>
                <w:szCs w:val="32"/>
              </w:rPr>
              <w:t>、</w:t>
            </w:r>
            <w:r w:rsidRPr="00F40018">
              <w:rPr>
                <w:rFonts w:ascii="ＭＳ ゴシック" w:eastAsia="ＭＳ ゴシック" w:hAnsi="ＭＳ ゴシック" w:hint="eastAsia"/>
                <w:sz w:val="24"/>
                <w:szCs w:val="32"/>
              </w:rPr>
              <w:t>既存施設取得費</w:t>
            </w:r>
          </w:p>
          <w:p w:rsidR="001C56AD" w:rsidRPr="00F40018" w:rsidRDefault="001C56AD" w:rsidP="005F46E7">
            <w:pPr>
              <w:spacing w:after="240" w:line="400" w:lineRule="exact"/>
              <w:rPr>
                <w:rFonts w:ascii="ＭＳ ゴシック" w:eastAsia="ＭＳ ゴシック" w:hAnsi="ＭＳ ゴシック"/>
                <w:sz w:val="24"/>
                <w:szCs w:val="32"/>
              </w:rPr>
            </w:pPr>
            <w:r w:rsidRPr="00F40018">
              <w:rPr>
                <w:rFonts w:ascii="ＭＳ ゴシック" w:eastAsia="ＭＳ ゴシック" w:hAnsi="ＭＳ ゴシック" w:hint="eastAsia"/>
                <w:sz w:val="24"/>
                <w:szCs w:val="32"/>
              </w:rPr>
              <w:t>既存施設解体費など</w:t>
            </w:r>
          </w:p>
        </w:tc>
      </w:tr>
    </w:tbl>
    <w:p w:rsidR="008D78AF" w:rsidRDefault="001873B9" w:rsidP="00127405">
      <w:pPr>
        <w:spacing w:line="400" w:lineRule="exact"/>
        <w:jc w:val="left"/>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 xml:space="preserve">　</w:t>
      </w:r>
      <w:r w:rsidR="005F46E7">
        <w:rPr>
          <w:rFonts w:ascii="HGP創英角ﾎﾟｯﾌﾟ体" w:eastAsia="HGP創英角ﾎﾟｯﾌﾟ体" w:hAnsi="HGP創英角ﾎﾟｯﾌﾟ体" w:hint="eastAsia"/>
          <w:sz w:val="28"/>
          <w:szCs w:val="32"/>
        </w:rPr>
        <w:t xml:space="preserve">　（２）</w:t>
      </w:r>
      <w:r>
        <w:rPr>
          <w:rFonts w:ascii="HGP創英角ﾎﾟｯﾌﾟ体" w:eastAsia="HGP創英角ﾎﾟｯﾌﾟ体" w:hAnsi="HGP創英角ﾎﾟｯﾌﾟ体" w:hint="eastAsia"/>
          <w:sz w:val="28"/>
          <w:szCs w:val="32"/>
        </w:rPr>
        <w:t>基準事業費</w:t>
      </w:r>
    </w:p>
    <w:p w:rsidR="005C7765" w:rsidRDefault="001873B9" w:rsidP="005C7765">
      <w:pPr>
        <w:spacing w:line="400" w:lineRule="exact"/>
        <w:jc w:val="left"/>
        <w:rPr>
          <w:rFonts w:ascii="ＭＳ ゴシック" w:eastAsia="ＭＳ ゴシック" w:hAnsi="ＭＳ ゴシック"/>
          <w:sz w:val="28"/>
          <w:szCs w:val="32"/>
        </w:rPr>
      </w:pPr>
      <w:r>
        <w:rPr>
          <w:rFonts w:ascii="HGP創英角ﾎﾟｯﾌﾟ体" w:eastAsia="HGP創英角ﾎﾟｯﾌﾟ体" w:hAnsi="HGP創英角ﾎﾟｯﾌﾟ体" w:hint="eastAsia"/>
          <w:sz w:val="28"/>
          <w:szCs w:val="32"/>
        </w:rPr>
        <w:t xml:space="preserve">　</w:t>
      </w:r>
      <w:r w:rsidR="005F46E7">
        <w:rPr>
          <w:rFonts w:ascii="HGP創英角ﾎﾟｯﾌﾟ体" w:eastAsia="HGP創英角ﾎﾟｯﾌﾟ体" w:hAnsi="HGP創英角ﾎﾟｯﾌﾟ体" w:hint="eastAsia"/>
          <w:sz w:val="28"/>
          <w:szCs w:val="32"/>
        </w:rPr>
        <w:t xml:space="preserve">　</w:t>
      </w:r>
      <w:r w:rsidR="005C7765">
        <w:rPr>
          <w:rFonts w:ascii="HGP創英角ﾎﾟｯﾌﾟ体" w:eastAsia="HGP創英角ﾎﾟｯﾌﾟ体" w:hAnsi="HGP創英角ﾎﾟｯﾌﾟ体" w:hint="eastAsia"/>
          <w:sz w:val="28"/>
          <w:szCs w:val="32"/>
        </w:rPr>
        <w:t xml:space="preserve"> </w:t>
      </w:r>
      <w:r w:rsidRPr="00F40018">
        <w:rPr>
          <w:rFonts w:ascii="ＭＳ ゴシック" w:eastAsia="ＭＳ ゴシック" w:hAnsi="ＭＳ ゴシック" w:hint="eastAsia"/>
          <w:sz w:val="28"/>
          <w:szCs w:val="32"/>
        </w:rPr>
        <w:t>自転車1台あたりの整備基準単価に整備台数を乗じた額</w:t>
      </w:r>
    </w:p>
    <w:p w:rsidR="00362CC0" w:rsidRPr="00F67CD0" w:rsidRDefault="00F40018" w:rsidP="00F67CD0">
      <w:pPr>
        <w:spacing w:line="400" w:lineRule="exact"/>
        <w:ind w:firstLineChars="300" w:firstLine="840"/>
        <w:jc w:val="left"/>
        <w:rPr>
          <w:rFonts w:ascii="ＭＳ ゴシック" w:eastAsia="ＭＳ ゴシック" w:hAnsi="ＭＳ ゴシック"/>
          <w:sz w:val="32"/>
          <w:szCs w:val="32"/>
        </w:rPr>
      </w:pPr>
      <w:r w:rsidRPr="00F67CD0">
        <w:rPr>
          <w:rFonts w:ascii="ＭＳ ゴシック" w:eastAsia="ＭＳ ゴシック" w:hAnsi="ＭＳ ゴシック" w:hint="eastAsia"/>
          <w:sz w:val="28"/>
          <w:szCs w:val="32"/>
        </w:rPr>
        <w:t>建築確認を要するもの　　：</w:t>
      </w:r>
      <w:r w:rsidR="00277E06" w:rsidRPr="00F67CD0">
        <w:rPr>
          <w:rFonts w:ascii="ＭＳ ゴシック" w:eastAsia="ＭＳ ゴシック" w:hAnsi="ＭＳ ゴシック" w:hint="eastAsia"/>
          <w:sz w:val="28"/>
          <w:szCs w:val="32"/>
        </w:rPr>
        <w:t xml:space="preserve"> </w:t>
      </w:r>
      <w:r w:rsidRPr="00F67CD0">
        <w:rPr>
          <w:rFonts w:ascii="ＭＳ ゴシック" w:eastAsia="ＭＳ ゴシック" w:hAnsi="ＭＳ ゴシック" w:hint="eastAsia"/>
          <w:sz w:val="28"/>
          <w:szCs w:val="32"/>
        </w:rPr>
        <w:t>10万</w:t>
      </w:r>
      <w:r w:rsidR="00277E06" w:rsidRPr="00F67CD0">
        <w:rPr>
          <w:rFonts w:ascii="ＭＳ ゴシック" w:eastAsia="ＭＳ ゴシック" w:hAnsi="ＭＳ ゴシック" w:hint="eastAsia"/>
          <w:sz w:val="28"/>
          <w:szCs w:val="32"/>
        </w:rPr>
        <w:t>円</w:t>
      </w:r>
    </w:p>
    <w:p w:rsidR="00F40018" w:rsidRDefault="00F40018" w:rsidP="00F67CD0">
      <w:pPr>
        <w:spacing w:line="400" w:lineRule="exact"/>
        <w:jc w:val="left"/>
        <w:rPr>
          <w:rFonts w:ascii="ＭＳ ゴシック" w:eastAsia="ＭＳ ゴシック" w:hAnsi="ＭＳ ゴシック"/>
          <w:sz w:val="28"/>
          <w:szCs w:val="32"/>
        </w:rPr>
      </w:pPr>
      <w:r w:rsidRPr="00F67CD0">
        <w:rPr>
          <w:rFonts w:ascii="ＭＳ ゴシック" w:eastAsia="ＭＳ ゴシック" w:hAnsi="ＭＳ ゴシック" w:hint="eastAsia"/>
          <w:sz w:val="28"/>
          <w:szCs w:val="32"/>
        </w:rPr>
        <w:t xml:space="preserve">　　</w:t>
      </w:r>
      <w:r w:rsidR="005C7765" w:rsidRPr="00F67CD0">
        <w:rPr>
          <w:rFonts w:ascii="ＭＳ ゴシック" w:eastAsia="ＭＳ ゴシック" w:hAnsi="ＭＳ ゴシック" w:hint="eastAsia"/>
          <w:sz w:val="28"/>
          <w:szCs w:val="32"/>
        </w:rPr>
        <w:t xml:space="preserve"> </w:t>
      </w:r>
      <w:r w:rsidR="005C7765" w:rsidRPr="00F67CD0">
        <w:rPr>
          <w:rFonts w:ascii="ＭＳ ゴシック" w:eastAsia="ＭＳ ゴシック" w:hAnsi="ＭＳ ゴシック"/>
          <w:sz w:val="28"/>
          <w:szCs w:val="32"/>
        </w:rPr>
        <w:t xml:space="preserve"> </w:t>
      </w:r>
      <w:r w:rsidRPr="00F67CD0">
        <w:rPr>
          <w:rFonts w:ascii="ＭＳ ゴシック" w:eastAsia="ＭＳ ゴシック" w:hAnsi="ＭＳ ゴシック" w:hint="eastAsia"/>
          <w:sz w:val="28"/>
          <w:szCs w:val="32"/>
        </w:rPr>
        <w:t>建築確認を要しないもの</w:t>
      </w:r>
      <w:r w:rsidR="00277E06" w:rsidRPr="00F67CD0">
        <w:rPr>
          <w:rFonts w:ascii="ＭＳ ゴシック" w:eastAsia="ＭＳ ゴシック" w:hAnsi="ＭＳ ゴシック" w:hint="eastAsia"/>
          <w:sz w:val="28"/>
          <w:szCs w:val="32"/>
        </w:rPr>
        <w:t xml:space="preserve">  </w:t>
      </w:r>
      <w:r w:rsidRPr="00F67CD0">
        <w:rPr>
          <w:rFonts w:ascii="ＭＳ ゴシック" w:eastAsia="ＭＳ ゴシック" w:hAnsi="ＭＳ ゴシック" w:hint="eastAsia"/>
          <w:sz w:val="28"/>
          <w:szCs w:val="32"/>
        </w:rPr>
        <w:t>：　6万円</w:t>
      </w:r>
    </w:p>
    <w:p w:rsidR="00491F52" w:rsidRPr="004E05C2" w:rsidRDefault="00491F52" w:rsidP="00F67CD0">
      <w:pPr>
        <w:spacing w:line="400" w:lineRule="exact"/>
        <w:jc w:val="left"/>
        <w:rPr>
          <w:rFonts w:ascii="ＭＳ ゴシック" w:eastAsia="ＭＳ ゴシック" w:hAnsi="ＭＳ ゴシック"/>
          <w:sz w:val="28"/>
          <w:szCs w:val="32"/>
        </w:rPr>
      </w:pPr>
      <w:r>
        <w:rPr>
          <w:rFonts w:ascii="ＭＳ ゴシック" w:eastAsia="ＭＳ ゴシック" w:hAnsi="ＭＳ ゴシック" w:hint="eastAsia"/>
          <w:sz w:val="28"/>
          <w:szCs w:val="32"/>
        </w:rPr>
        <w:t xml:space="preserve">　　　</w:t>
      </w:r>
      <w:r w:rsidR="004E05C2">
        <w:rPr>
          <w:rFonts w:ascii="ＭＳ ゴシック" w:eastAsia="ＭＳ ゴシック" w:hAnsi="ＭＳ ゴシック" w:hint="eastAsia"/>
          <w:sz w:val="28"/>
          <w:szCs w:val="32"/>
        </w:rPr>
        <w:t xml:space="preserve">　　　　　　</w:t>
      </w:r>
      <w:r>
        <w:rPr>
          <w:rFonts w:ascii="ＭＳ ゴシック" w:eastAsia="ＭＳ ゴシック" w:hAnsi="ＭＳ ゴシック" w:hint="eastAsia"/>
          <w:sz w:val="28"/>
          <w:szCs w:val="32"/>
        </w:rPr>
        <w:t>（原動機付自転車、自動二輪車は1台を</w:t>
      </w:r>
      <w:r w:rsidR="004E05C2">
        <w:rPr>
          <w:rFonts w:ascii="ＭＳ ゴシック" w:eastAsia="ＭＳ ゴシック" w:hAnsi="ＭＳ ゴシック" w:hint="eastAsia"/>
          <w:sz w:val="28"/>
          <w:szCs w:val="32"/>
        </w:rPr>
        <w:t>1.5台として換算）</w:t>
      </w:r>
    </w:p>
    <w:p w:rsidR="00491F52" w:rsidRDefault="00491F52" w:rsidP="00E00330">
      <w:pPr>
        <w:ind w:leftChars="100" w:left="210"/>
        <w:jc w:val="left"/>
        <w:rPr>
          <w:rFonts w:ascii="HGP創英角ﾎﾟｯﾌﾟ体" w:eastAsia="HGP創英角ﾎﾟｯﾌﾟ体" w:hAnsi="HGP創英角ﾎﾟｯﾌﾟ体"/>
          <w:sz w:val="24"/>
          <w:szCs w:val="24"/>
        </w:rPr>
      </w:pPr>
    </w:p>
    <w:p w:rsidR="00362CC0" w:rsidRDefault="00362CC0" w:rsidP="00E00330">
      <w:pPr>
        <w:ind w:leftChars="100" w:left="210"/>
        <w:jc w:val="left"/>
        <w:rPr>
          <w:rFonts w:ascii="HGP創英角ﾎﾟｯﾌﾟ体" w:eastAsia="HGP創英角ﾎﾟｯﾌﾟ体" w:hAnsi="HGP創英角ﾎﾟｯﾌﾟ体"/>
          <w:sz w:val="24"/>
          <w:szCs w:val="24"/>
        </w:rPr>
      </w:pPr>
      <w:r w:rsidRPr="00362CC0">
        <w:rPr>
          <w:rFonts w:ascii="HGP創英角ﾎﾟｯﾌﾟ体" w:eastAsia="HGP創英角ﾎﾟｯﾌﾟ体" w:hAnsi="HGP創英角ﾎﾟｯﾌﾟ体" w:hint="eastAsia"/>
          <w:sz w:val="24"/>
          <w:szCs w:val="24"/>
        </w:rPr>
        <w:t>※この補助金は予算の範囲内で補助するものですので、申請しても補助が受けられない場合がありますのでご注意ください。詳しくは、下記までお問合せください。申請書等はさいたま市ホームページからダウンロードができます。</w:t>
      </w:r>
    </w:p>
    <w:p w:rsidR="00FB6210" w:rsidRDefault="00C11317" w:rsidP="00E00330">
      <w:pPr>
        <w:ind w:leftChars="100" w:left="210"/>
        <w:jc w:val="left"/>
        <w:rPr>
          <w:rFonts w:ascii="HGP創英角ﾎﾟｯﾌﾟ体" w:eastAsia="HGP創英角ﾎﾟｯﾌﾟ体" w:hAnsi="HGP創英角ﾎﾟｯﾌﾟ体"/>
          <w:sz w:val="24"/>
          <w:szCs w:val="24"/>
        </w:rPr>
      </w:pPr>
      <w:r>
        <w:rPr>
          <w:noProof/>
        </w:rPr>
        <w:drawing>
          <wp:anchor distT="0" distB="0" distL="114300" distR="114300" simplePos="0" relativeHeight="251662336" behindDoc="0" locked="0" layoutInCell="1" allowOverlap="1">
            <wp:simplePos x="0" y="0"/>
            <wp:positionH relativeFrom="column">
              <wp:posOffset>313055</wp:posOffset>
            </wp:positionH>
            <wp:positionV relativeFrom="paragraph">
              <wp:posOffset>8890</wp:posOffset>
            </wp:positionV>
            <wp:extent cx="1325880" cy="1230149"/>
            <wp:effectExtent l="0" t="0" r="7620" b="8255"/>
            <wp:wrapNone/>
            <wp:docPr id="7" name="図 7" descr="https://www.city.saitama.jp/006/012/001/004/009/003/p010316_d/fil/se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ity.saitama.jp/006/012/001/004/009/003/p010316_d/fil/set-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12301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273">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1997075</wp:posOffset>
                </wp:positionH>
                <wp:positionV relativeFrom="paragraph">
                  <wp:posOffset>141605</wp:posOffset>
                </wp:positionV>
                <wp:extent cx="4423410" cy="82867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4423410" cy="828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3D2B9" id="正方形/長方形 1" o:spid="_x0000_s1026" style="position:absolute;left:0;text-align:left;margin-left:157.25pt;margin-top:11.15pt;width:348.3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" filled="f" strokecolor="#1f4d78 [1604]" strokeweight="1pt">
                <w10:wrap anchorx="margin"/>
              </v:rect>
            </w:pict>
          </mc:Fallback>
        </mc:AlternateContent>
      </w:r>
    </w:p>
    <w:p w:rsidR="00FB6210" w:rsidRPr="00471F58" w:rsidRDefault="00FB6210" w:rsidP="001D3273">
      <w:pPr>
        <w:ind w:firstLineChars="1400" w:firstLine="3360"/>
        <w:jc w:val="left"/>
        <w:rPr>
          <w:rFonts w:ascii="HGP創英角ｺﾞｼｯｸUB" w:eastAsia="HGP創英角ｺﾞｼｯｸUB" w:hAnsi="HGP創英角ｺﾞｼｯｸUB"/>
          <w:sz w:val="24"/>
          <w:szCs w:val="24"/>
        </w:rPr>
      </w:pPr>
      <w:r w:rsidRPr="00471F58">
        <w:rPr>
          <w:rFonts w:ascii="HGP創英角ｺﾞｼｯｸUB" w:eastAsia="HGP創英角ｺﾞｼｯｸUB" w:hAnsi="HGP創英角ｺﾞｼｯｸUB" w:hint="eastAsia"/>
          <w:sz w:val="24"/>
          <w:szCs w:val="24"/>
        </w:rPr>
        <w:t>さいたま市　都市計画部　自転車まちづくり推進課</w:t>
      </w:r>
    </w:p>
    <w:p w:rsidR="00FB6210" w:rsidRPr="00FC707E" w:rsidRDefault="00FB6210" w:rsidP="001D3273">
      <w:pPr>
        <w:ind w:firstLineChars="1400" w:firstLine="3360"/>
        <w:jc w:val="left"/>
        <w:rPr>
          <w:rFonts w:ascii="HGP創英ﾌﾟﾚｾﾞﾝｽEB" w:eastAsia="HGP創英ﾌﾟﾚｾﾞﾝｽEB" w:hAnsi="HGP創英角ﾎﾟｯﾌﾟ体"/>
          <w:sz w:val="24"/>
          <w:szCs w:val="24"/>
        </w:rPr>
      </w:pPr>
      <w:r w:rsidRPr="00FC707E">
        <w:rPr>
          <w:rFonts w:ascii="HGP創英ﾌﾟﾚｾﾞﾝｽEB" w:eastAsia="HGP創英ﾌﾟﾚｾﾞﾝｽEB" w:hAnsi="HGP創英角ﾎﾟｯﾌﾟ体" w:hint="eastAsia"/>
          <w:sz w:val="24"/>
          <w:szCs w:val="24"/>
        </w:rPr>
        <w:t>TEL０４８－８２９－１３９９　FAX０４８－８２９－１９７９</w:t>
      </w:r>
    </w:p>
    <w:bookmarkStart w:id="0" w:name="_GoBack"/>
    <w:bookmarkEnd w:id="0"/>
    <w:p w:rsidR="003A05D2" w:rsidRPr="00491F52" w:rsidRDefault="00034C67" w:rsidP="00751397">
      <w:pPr>
        <w:ind w:firstLineChars="1400" w:firstLine="3360"/>
        <w:jc w:val="left"/>
        <w:rPr>
          <w:rFonts w:ascii="HGPｺﾞｼｯｸE" w:eastAsia="HGPｺﾞｼｯｸE" w:hAnsi="HGPｺﾞｼｯｸE"/>
          <w:sz w:val="24"/>
          <w:szCs w:val="24"/>
        </w:rPr>
      </w:pPr>
      <w:r>
        <w:rPr>
          <w:rFonts w:ascii="HGPｺﾞｼｯｸE" w:eastAsia="HGPｺﾞｼｯｸE" w:hAnsi="HGPｺﾞｼｯｸE"/>
          <w:sz w:val="24"/>
          <w:szCs w:val="24"/>
        </w:rPr>
        <w:fldChar w:fldCharType="begin"/>
      </w:r>
      <w:r>
        <w:rPr>
          <w:rFonts w:ascii="HGPｺﾞｼｯｸE" w:eastAsia="HGPｺﾞｼｯｸE" w:hAnsi="HGPｺﾞｼｯｸE"/>
          <w:sz w:val="24"/>
          <w:szCs w:val="24"/>
        </w:rPr>
        <w:instrText xml:space="preserve"> HYPERLINK "</w:instrText>
      </w:r>
      <w:r w:rsidRPr="00034C67">
        <w:rPr>
          <w:rFonts w:ascii="HGPｺﾞｼｯｸE" w:eastAsia="HGPｺﾞｼｯｸE" w:hAnsi="HGPｺﾞｼｯｸE" w:hint="eastAsia"/>
          <w:sz w:val="24"/>
          <w:szCs w:val="24"/>
        </w:rPr>
        <w:instrText>http://www.city.saitama.jp</w:instrText>
      </w:r>
      <w:r w:rsidRPr="00034C67">
        <w:rPr>
          <w:rFonts w:ascii="HGPｺﾞｼｯｸE" w:eastAsia="HGPｺﾞｼｯｸE" w:hAnsi="HGPｺﾞｼｯｸE"/>
          <w:sz w:val="24"/>
          <w:szCs w:val="24"/>
        </w:rPr>
        <w:instrText>/005/003/011/002/p055637.html</w:instrText>
      </w:r>
      <w:r>
        <w:rPr>
          <w:rFonts w:ascii="HGPｺﾞｼｯｸE" w:eastAsia="HGPｺﾞｼｯｸE" w:hAnsi="HGPｺﾞｼｯｸE"/>
          <w:sz w:val="24"/>
          <w:szCs w:val="24"/>
        </w:rPr>
        <w:instrText xml:space="preserve">" </w:instrText>
      </w:r>
      <w:r>
        <w:rPr>
          <w:rFonts w:ascii="HGPｺﾞｼｯｸE" w:eastAsia="HGPｺﾞｼｯｸE" w:hAnsi="HGPｺﾞｼｯｸE"/>
          <w:sz w:val="24"/>
          <w:szCs w:val="24"/>
        </w:rPr>
        <w:fldChar w:fldCharType="separate"/>
      </w:r>
      <w:r w:rsidRPr="00AD2BDB">
        <w:rPr>
          <w:rStyle w:val="a6"/>
          <w:rFonts w:ascii="HGPｺﾞｼｯｸE" w:eastAsia="HGPｺﾞｼｯｸE" w:hAnsi="HGPｺﾞｼｯｸE" w:hint="eastAsia"/>
          <w:sz w:val="24"/>
          <w:szCs w:val="24"/>
        </w:rPr>
        <w:t>http://www.city.saitama.jp</w:t>
      </w:r>
      <w:r w:rsidRPr="00AD2BDB">
        <w:rPr>
          <w:rStyle w:val="a6"/>
          <w:rFonts w:ascii="HGPｺﾞｼｯｸE" w:eastAsia="HGPｺﾞｼｯｸE" w:hAnsi="HGPｺﾞｼｯｸE"/>
          <w:sz w:val="24"/>
          <w:szCs w:val="24"/>
        </w:rPr>
        <w:t>/005/003/011/002/p055637.html</w:t>
      </w:r>
      <w:r>
        <w:rPr>
          <w:rFonts w:ascii="HGPｺﾞｼｯｸE" w:eastAsia="HGPｺﾞｼｯｸE" w:hAnsi="HGPｺﾞｼｯｸE"/>
          <w:sz w:val="24"/>
          <w:szCs w:val="24"/>
        </w:rPr>
        <w:fldChar w:fldCharType="end"/>
      </w:r>
    </w:p>
    <w:p w:rsidR="003A05D2" w:rsidRPr="00FC707E" w:rsidRDefault="00B42867" w:rsidP="003A05D2">
      <w:pPr>
        <w:jc w:val="left"/>
        <w:rPr>
          <w:rFonts w:ascii="HGPｺﾞｼｯｸE" w:eastAsia="HGPｺﾞｼｯｸE" w:hAnsi="HGPｺﾞｼｯｸE"/>
          <w:sz w:val="24"/>
          <w:szCs w:val="24"/>
        </w:rPr>
      </w:pPr>
      <w:r>
        <w:rPr>
          <w:noProof/>
        </w:rPr>
        <w:lastRenderedPageBreak/>
        <w:drawing>
          <wp:inline distT="0" distB="0" distL="0" distR="0" wp14:anchorId="49E9FAC7" wp14:editId="209ADB07">
            <wp:extent cx="6469380" cy="9158460"/>
            <wp:effectExtent l="0" t="0" r="7620" b="5080"/>
            <wp:docPr id="2" name="図 2" descr="https://www.city.saitama.jp/005/003/011/002/p055637_d/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ty.saitama.jp/005/003/011/002/p055637_d/img/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1254" cy="9175270"/>
                    </a:xfrm>
                    <a:prstGeom prst="rect">
                      <a:avLst/>
                    </a:prstGeom>
                    <a:noFill/>
                    <a:ln>
                      <a:noFill/>
                    </a:ln>
                  </pic:spPr>
                </pic:pic>
              </a:graphicData>
            </a:graphic>
          </wp:inline>
        </w:drawing>
      </w:r>
    </w:p>
    <w:sectPr w:rsidR="003A05D2" w:rsidRPr="00FC707E" w:rsidSect="001D4DC3">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D7"/>
    <w:rsid w:val="00011982"/>
    <w:rsid w:val="00034C67"/>
    <w:rsid w:val="000443C7"/>
    <w:rsid w:val="00095F1B"/>
    <w:rsid w:val="00127405"/>
    <w:rsid w:val="001621DC"/>
    <w:rsid w:val="001873B9"/>
    <w:rsid w:val="001C56AD"/>
    <w:rsid w:val="001D3273"/>
    <w:rsid w:val="001D4DC3"/>
    <w:rsid w:val="00235A77"/>
    <w:rsid w:val="00277E06"/>
    <w:rsid w:val="00362CC0"/>
    <w:rsid w:val="003A05D2"/>
    <w:rsid w:val="00471F58"/>
    <w:rsid w:val="00491F52"/>
    <w:rsid w:val="004E05C2"/>
    <w:rsid w:val="0059380B"/>
    <w:rsid w:val="005C7765"/>
    <w:rsid w:val="005D0139"/>
    <w:rsid w:val="005F46E7"/>
    <w:rsid w:val="00751397"/>
    <w:rsid w:val="00784BFA"/>
    <w:rsid w:val="007E11C2"/>
    <w:rsid w:val="00804624"/>
    <w:rsid w:val="008C09DF"/>
    <w:rsid w:val="008D78AF"/>
    <w:rsid w:val="009206EE"/>
    <w:rsid w:val="00970443"/>
    <w:rsid w:val="009A3DA3"/>
    <w:rsid w:val="00A80CC9"/>
    <w:rsid w:val="00B40693"/>
    <w:rsid w:val="00B42867"/>
    <w:rsid w:val="00B46B4B"/>
    <w:rsid w:val="00B5592C"/>
    <w:rsid w:val="00B80AD7"/>
    <w:rsid w:val="00C11317"/>
    <w:rsid w:val="00D81A90"/>
    <w:rsid w:val="00E00330"/>
    <w:rsid w:val="00E10025"/>
    <w:rsid w:val="00F40018"/>
    <w:rsid w:val="00F4291A"/>
    <w:rsid w:val="00F67CD0"/>
    <w:rsid w:val="00F91584"/>
    <w:rsid w:val="00FB0FB6"/>
    <w:rsid w:val="00FB6210"/>
    <w:rsid w:val="00FC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AC9110-CD1C-4699-B72B-7EE2C08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5F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5F1B"/>
    <w:rPr>
      <w:rFonts w:asciiTheme="majorHAnsi" w:eastAsiaTheme="majorEastAsia" w:hAnsiTheme="majorHAnsi" w:cstheme="majorBidi"/>
      <w:sz w:val="18"/>
      <w:szCs w:val="18"/>
    </w:rPr>
  </w:style>
  <w:style w:type="character" w:styleId="a6">
    <w:name w:val="Hyperlink"/>
    <w:basedOn w:val="a0"/>
    <w:uiPriority w:val="99"/>
    <w:unhideWhenUsed/>
    <w:rsid w:val="003A0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5E9E0-9A18-4FA5-92F5-CCAED30F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28</cp:revision>
  <cp:lastPrinted>2021-04-26T05:41:00Z</cp:lastPrinted>
  <dcterms:created xsi:type="dcterms:W3CDTF">2021-04-14T05:33:00Z</dcterms:created>
  <dcterms:modified xsi:type="dcterms:W3CDTF">2021-04-26T05:42:00Z</dcterms:modified>
</cp:coreProperties>
</file>