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86" w:rsidRPr="00910AFA" w:rsidRDefault="00834086" w:rsidP="00834086"/>
    <w:p w:rsidR="00834086" w:rsidRDefault="00834086" w:rsidP="00834086">
      <w:pPr>
        <w:jc w:val="right"/>
      </w:pPr>
      <w:r>
        <w:rPr>
          <w:rFonts w:hint="eastAsia"/>
        </w:rPr>
        <w:t xml:space="preserve">　　年　　月　　日</w:t>
      </w:r>
    </w:p>
    <w:p w:rsidR="00834086" w:rsidRDefault="00834086" w:rsidP="00834086">
      <w:r w:rsidRPr="00327665">
        <w:rPr>
          <w:noProof/>
          <w:sz w:val="24"/>
        </w:rPr>
        <mc:AlternateContent>
          <mc:Choice Requires="wps">
            <w:drawing>
              <wp:anchor distT="0" distB="0" distL="114300" distR="114300" simplePos="0" relativeHeight="251659264" behindDoc="0" locked="0" layoutInCell="1" allowOverlap="1" wp14:anchorId="7DC74693" wp14:editId="60EB6D96">
                <wp:simplePos x="0" y="0"/>
                <wp:positionH relativeFrom="column">
                  <wp:posOffset>184785</wp:posOffset>
                </wp:positionH>
                <wp:positionV relativeFrom="paragraph">
                  <wp:posOffset>7350125</wp:posOffset>
                </wp:positionV>
                <wp:extent cx="5257800" cy="1569720"/>
                <wp:effectExtent l="0" t="0" r="0" b="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56972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834086" w:rsidRPr="0023148B"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【使用方法】</w:t>
                            </w:r>
                          </w:p>
                          <w:p w:rsidR="00834086" w:rsidRPr="0023148B"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・ガイドラインの内容に適合している⇒</w:t>
                            </w:r>
                            <w:r w:rsidRPr="0023148B">
                              <w:rPr>
                                <w:rFonts w:ascii="Segoe UI Symbol" w:eastAsia="游ゴシック" w:hAnsi="Segoe UI Symbol" w:cs="Segoe UI Symbol"/>
                                <w:sz w:val="18"/>
                              </w:rPr>
                              <w:t>☑</w:t>
                            </w:r>
                            <w:r w:rsidRPr="0023148B">
                              <w:rPr>
                                <w:rFonts w:ascii="游ゴシック" w:eastAsia="游ゴシック" w:hAnsi="游ゴシック" w:hint="eastAsia"/>
                                <w:sz w:val="18"/>
                              </w:rPr>
                              <w:t xml:space="preserve">　　・該当する</w:t>
                            </w:r>
                            <w:r>
                              <w:rPr>
                                <w:rFonts w:ascii="游ゴシック" w:eastAsia="游ゴシック" w:hAnsi="游ゴシック" w:hint="eastAsia"/>
                                <w:sz w:val="18"/>
                              </w:rPr>
                              <w:t>項目であるが、適合していない⇒</w:t>
                            </w:r>
                            <w:r>
                              <w:rPr>
                                <w:rFonts w:ascii="ＭＳ 明朝" w:eastAsia="ＭＳ 明朝" w:hAnsi="ＭＳ 明朝" w:cs="ＭＳ 明朝" w:hint="eastAsia"/>
                                <w:sz w:val="18"/>
                              </w:rPr>
                              <w:t>☒</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・該当しない項目⇒例「</w:t>
                            </w:r>
                            <w:r w:rsidRPr="0023148B">
                              <w:rPr>
                                <w:rFonts w:ascii="游ゴシック" w:eastAsia="游ゴシック" w:hAnsi="游ゴシック" w:hint="eastAsia"/>
                                <w:strike/>
                                <w:sz w:val="18"/>
                              </w:rPr>
                              <w:t>□画面はゆっくりと切り替えていますか。</w:t>
                            </w:r>
                            <w:r w:rsidRPr="0023148B">
                              <w:rPr>
                                <w:rFonts w:ascii="游ゴシック" w:eastAsia="游ゴシック" w:hAnsi="游ゴシック" w:hint="eastAsia"/>
                                <w:sz w:val="18"/>
                              </w:rPr>
                              <w:t>」</w:t>
                            </w:r>
                          </w:p>
                          <w:p w:rsidR="00834086" w:rsidRDefault="00B56324"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【提出</w:t>
                            </w:r>
                            <w:r w:rsidR="00834086">
                              <w:rPr>
                                <w:rFonts w:ascii="游ゴシック" w:eastAsia="游ゴシック" w:hAnsi="游ゴシック" w:hint="eastAsia"/>
                                <w:sz w:val="18"/>
                              </w:rPr>
                              <w:t>書類】</w:t>
                            </w:r>
                          </w:p>
                          <w:p w:rsidR="00834086" w:rsidRDefault="00B56324"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➀</w:t>
                            </w:r>
                            <w:r w:rsidR="00834086">
                              <w:rPr>
                                <w:rFonts w:ascii="游ゴシック" w:eastAsia="游ゴシック" w:hAnsi="游ゴシック" w:hint="eastAsia"/>
                                <w:sz w:val="18"/>
                              </w:rPr>
                              <w:t>チェックシート</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②映像データＤＶＤ</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③案内図及び配置図</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④図面（形状、寸法、高さがわかるもの）</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⑤返信用封筒２通（郵送での返信希望の場合）</w:t>
                            </w:r>
                          </w:p>
                          <w:p w:rsidR="00834086" w:rsidRPr="001E1A95"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※コンテンツ変更の場合は➀と②のみ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74693" id="角丸四角形 30" o:spid="_x0000_s1026" style="position:absolute;left:0;text-align:left;margin-left:14.55pt;margin-top:578.75pt;width:414pt;height:1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" filled="f" stroked="f" strokeweight="1pt">
                <v:stroke joinstyle="miter"/>
                <v:textbox>
                  <w:txbxContent>
                    <w:p w:rsidR="00834086" w:rsidRPr="0023148B"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【使用方法】</w:t>
                      </w:r>
                    </w:p>
                    <w:p w:rsidR="00834086" w:rsidRPr="0023148B"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・ガイドラインの内容に適合している⇒</w:t>
                      </w:r>
                      <w:r w:rsidRPr="0023148B">
                        <w:rPr>
                          <w:rFonts w:ascii="Segoe UI Symbol" w:eastAsia="游ゴシック" w:hAnsi="Segoe UI Symbol" w:cs="Segoe UI Symbol"/>
                          <w:sz w:val="18"/>
                        </w:rPr>
                        <w:t>☑</w:t>
                      </w:r>
                      <w:r w:rsidRPr="0023148B">
                        <w:rPr>
                          <w:rFonts w:ascii="游ゴシック" w:eastAsia="游ゴシック" w:hAnsi="游ゴシック" w:hint="eastAsia"/>
                          <w:sz w:val="18"/>
                        </w:rPr>
                        <w:t xml:space="preserve">　　・該当する</w:t>
                      </w:r>
                      <w:r>
                        <w:rPr>
                          <w:rFonts w:ascii="游ゴシック" w:eastAsia="游ゴシック" w:hAnsi="游ゴシック" w:hint="eastAsia"/>
                          <w:sz w:val="18"/>
                        </w:rPr>
                        <w:t>項目であるが、適合していない⇒</w:t>
                      </w:r>
                      <w:r>
                        <w:rPr>
                          <w:rFonts w:ascii="ＭＳ 明朝" w:eastAsia="ＭＳ 明朝" w:hAnsi="ＭＳ 明朝" w:cs="ＭＳ 明朝" w:hint="eastAsia"/>
                          <w:sz w:val="18"/>
                        </w:rPr>
                        <w:t>☒</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sidRPr="0023148B">
                        <w:rPr>
                          <w:rFonts w:ascii="游ゴシック" w:eastAsia="游ゴシック" w:hAnsi="游ゴシック" w:hint="eastAsia"/>
                          <w:sz w:val="18"/>
                        </w:rPr>
                        <w:t>・該当しない項目⇒例「</w:t>
                      </w:r>
                      <w:r w:rsidRPr="0023148B">
                        <w:rPr>
                          <w:rFonts w:ascii="游ゴシック" w:eastAsia="游ゴシック" w:hAnsi="游ゴシック" w:hint="eastAsia"/>
                          <w:strike/>
                          <w:sz w:val="18"/>
                        </w:rPr>
                        <w:t>□画面はゆっくりと切り替えていますか。</w:t>
                      </w:r>
                      <w:r w:rsidRPr="0023148B">
                        <w:rPr>
                          <w:rFonts w:ascii="游ゴシック" w:eastAsia="游ゴシック" w:hAnsi="游ゴシック" w:hint="eastAsia"/>
                          <w:sz w:val="18"/>
                        </w:rPr>
                        <w:t>」</w:t>
                      </w:r>
                    </w:p>
                    <w:p w:rsidR="00834086" w:rsidRDefault="00B56324"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【提出</w:t>
                      </w:r>
                      <w:r w:rsidR="00834086">
                        <w:rPr>
                          <w:rFonts w:ascii="游ゴシック" w:eastAsia="游ゴシック" w:hAnsi="游ゴシック" w:hint="eastAsia"/>
                          <w:sz w:val="18"/>
                        </w:rPr>
                        <w:t>書類】</w:t>
                      </w:r>
                    </w:p>
                    <w:p w:rsidR="00834086" w:rsidRDefault="00B56324"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➀</w:t>
                      </w:r>
                      <w:r w:rsidR="00834086">
                        <w:rPr>
                          <w:rFonts w:ascii="游ゴシック" w:eastAsia="游ゴシック" w:hAnsi="游ゴシック" w:hint="eastAsia"/>
                          <w:sz w:val="18"/>
                        </w:rPr>
                        <w:t>チェックシート</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②映像データＤＶＤ</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③案内図及び配置図</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④図面（形状、寸法、高さがわかるもの）</w:t>
                      </w:r>
                    </w:p>
                    <w:p w:rsidR="00834086"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⑤返信用封筒２通（郵送での返信希望の場合）</w:t>
                      </w:r>
                    </w:p>
                    <w:p w:rsidR="00834086" w:rsidRPr="001E1A95" w:rsidRDefault="00834086" w:rsidP="00834086">
                      <w:pPr>
                        <w:pStyle w:val="Web"/>
                        <w:spacing w:before="0" w:beforeAutospacing="0" w:after="0" w:afterAutospacing="0" w:line="200" w:lineRule="exact"/>
                        <w:rPr>
                          <w:rFonts w:ascii="游ゴシック" w:eastAsia="游ゴシック" w:hAnsi="游ゴシック"/>
                          <w:sz w:val="18"/>
                        </w:rPr>
                      </w:pPr>
                      <w:r>
                        <w:rPr>
                          <w:rFonts w:ascii="游ゴシック" w:eastAsia="游ゴシック" w:hAnsi="游ゴシック" w:hint="eastAsia"/>
                          <w:sz w:val="18"/>
                        </w:rPr>
                        <w:t>※コンテンツ変更の場合は➀と②のみ</w:t>
                      </w:r>
                    </w:p>
                  </w:txbxContent>
                </v:textbox>
              </v:roundrect>
            </w:pict>
          </mc:Fallback>
        </mc:AlternateContent>
      </w:r>
      <w:r>
        <w:rPr>
          <w:rFonts w:hint="eastAsia"/>
        </w:rPr>
        <w:t>さいたま市長　　様</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tblGrid>
      <w:tr w:rsidR="00834086" w:rsidRPr="00C0429F" w:rsidTr="0070596B">
        <w:trPr>
          <w:trHeight w:val="70"/>
        </w:trPr>
        <w:tc>
          <w:tcPr>
            <w:tcW w:w="8284" w:type="dxa"/>
          </w:tcPr>
          <w:p w:rsidR="00834086" w:rsidRPr="004F0A33" w:rsidRDefault="00834086" w:rsidP="0070596B">
            <w:pPr>
              <w:spacing w:beforeLines="20" w:before="72" w:afterLines="20" w:after="72" w:line="320" w:lineRule="exact"/>
              <w:jc w:val="center"/>
              <w:rPr>
                <w:rFonts w:ascii="游ゴシック" w:eastAsia="游ゴシック" w:hAnsi="游ゴシック"/>
              </w:rPr>
            </w:pPr>
            <w:r w:rsidRPr="004F0A33">
              <w:rPr>
                <w:rFonts w:ascii="游ゴシック" w:eastAsia="游ゴシック" w:hAnsi="游ゴシック" w:hint="eastAsia"/>
              </w:rPr>
              <w:t>デジタルサイネージ</w:t>
            </w:r>
            <w:r w:rsidRPr="004F0A33">
              <w:rPr>
                <w:rFonts w:ascii="游ゴシック" w:eastAsia="游ゴシック" w:hAnsi="游ゴシック"/>
              </w:rPr>
              <w:t xml:space="preserve"> </w:t>
            </w:r>
            <w:r w:rsidRPr="004F0A33">
              <w:rPr>
                <w:rFonts w:ascii="游ゴシック" w:eastAsia="游ゴシック" w:hAnsi="游ゴシック" w:hint="eastAsia"/>
              </w:rPr>
              <w:t>チェックシート（</w:t>
            </w:r>
            <w:r w:rsidRPr="004F0A33">
              <w:rPr>
                <w:rFonts w:ascii="游ゴシック" w:eastAsia="游ゴシック" w:hAnsi="游ゴシック"/>
              </w:rPr>
              <w:t>1/2</w:t>
            </w:r>
            <w:r w:rsidRPr="004F0A33">
              <w:rPr>
                <w:rFonts w:ascii="游ゴシック" w:eastAsia="游ゴシック" w:hAnsi="游ゴシック" w:hint="eastAsia"/>
              </w:rPr>
              <w:t>）</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w:eastAsia="游ゴシック" w:hAnsi="游ゴシック"/>
                <w:szCs w:val="20"/>
                <w:u w:val="single"/>
              </w:rPr>
            </w:pPr>
            <w:r w:rsidRPr="004F0A33">
              <w:rPr>
                <w:rFonts w:ascii="游ゴシック Medium" w:eastAsia="游ゴシック Medium" w:hAnsi="游ゴシック Medium" w:hint="eastAsia"/>
                <w:b/>
                <w:szCs w:val="20"/>
              </w:rPr>
              <w:t>掲出者名</w:t>
            </w:r>
            <w:r w:rsidRPr="004F0A33">
              <w:rPr>
                <w:rFonts w:ascii="游ゴシック Medium" w:eastAsia="游ゴシック Medium" w:hAnsi="游ゴシック Medium" w:hint="eastAsia"/>
                <w:szCs w:val="17"/>
              </w:rPr>
              <w:t>（団体等の名称）</w:t>
            </w:r>
            <w:r w:rsidRPr="004F0A33">
              <w:rPr>
                <w:rFonts w:ascii="游ゴシック Medium" w:eastAsia="游ゴシック Medium" w:hAnsi="游ゴシック Medium" w:hint="eastAsia"/>
                <w:b/>
                <w:szCs w:val="20"/>
              </w:rPr>
              <w:t>：</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掲出者の住所</w:t>
            </w:r>
            <w:r w:rsidRPr="004F0A33">
              <w:rPr>
                <w:rFonts w:ascii="游ゴシック Medium" w:eastAsia="游ゴシック Medium" w:hAnsi="游ゴシック Medium" w:hint="eastAsia"/>
                <w:szCs w:val="17"/>
              </w:rPr>
              <w:t>（団体等の住所）</w:t>
            </w:r>
            <w:r w:rsidRPr="004F0A33">
              <w:rPr>
                <w:rFonts w:ascii="游ゴシック Medium" w:eastAsia="游ゴシック Medium" w:hAnsi="游ゴシック Medium" w:hint="eastAsia"/>
                <w:b/>
                <w:szCs w:val="20"/>
              </w:rPr>
              <w:t>：</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担当者名：</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電話番号：</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設置の場所：さいたま市　　　区</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設置予定年月日：</w:t>
            </w:r>
          </w:p>
        </w:tc>
      </w:tr>
      <w:tr w:rsidR="00834086" w:rsidRPr="00C0429F" w:rsidTr="0070596B">
        <w:trPr>
          <w:trHeight w:val="7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現地確認立ち会い予定者名（氏名）</w:t>
            </w:r>
          </w:p>
          <w:p w:rsidR="00834086" w:rsidRPr="004F0A33" w:rsidRDefault="00834086" w:rsidP="0070596B">
            <w:pPr>
              <w:spacing w:beforeLines="20" w:before="72" w:afterLines="20" w:after="72" w:line="260" w:lineRule="exact"/>
              <w:ind w:firstLineChars="700" w:firstLine="1442"/>
              <w:rPr>
                <w:rFonts w:ascii="游ゴシック Medium" w:eastAsia="游ゴシック Medium" w:hAnsi="游ゴシック Medium"/>
                <w:b/>
                <w:szCs w:val="20"/>
              </w:rPr>
            </w:pPr>
            <w:r w:rsidRPr="004F0A33">
              <w:rPr>
                <w:rFonts w:ascii="游ゴシック Medium" w:eastAsia="游ゴシック Medium" w:hAnsi="游ゴシック Medium" w:hint="eastAsia"/>
                <w:b/>
                <w:szCs w:val="20"/>
              </w:rPr>
              <w:t>連絡先（電話番号）</w:t>
            </w:r>
          </w:p>
        </w:tc>
      </w:tr>
      <w:tr w:rsidR="00834086" w:rsidRPr="00C0429F" w:rsidTr="0070596B">
        <w:trPr>
          <w:trHeight w:val="7400"/>
        </w:trPr>
        <w:tc>
          <w:tcPr>
            <w:tcW w:w="8284" w:type="dxa"/>
          </w:tcPr>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b/>
                <w:szCs w:val="20"/>
              </w:rPr>
              <w:t>a.</w:t>
            </w:r>
            <w:r w:rsidRPr="004F0A33">
              <w:rPr>
                <w:rFonts w:ascii="游ゴシック Medium" w:eastAsia="游ゴシック Medium" w:hAnsi="游ゴシック Medium" w:hint="eastAsia"/>
                <w:b/>
                <w:szCs w:val="20"/>
              </w:rPr>
              <w:t>光や色について</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明るく派手な高彩度色を多用</w:t>
            </w:r>
            <w:r>
              <w:rPr>
                <w:rFonts w:ascii="游ゴシック" w:eastAsia="游ゴシック" w:hAnsi="游ゴシック" w:hint="eastAsia"/>
                <w:szCs w:val="20"/>
              </w:rPr>
              <w:t>せず</w:t>
            </w:r>
            <w:r w:rsidRPr="004F0A33">
              <w:rPr>
                <w:rFonts w:ascii="游ゴシック" w:eastAsia="游ゴシック" w:hAnsi="游ゴシック" w:hint="eastAsia"/>
                <w:szCs w:val="20"/>
              </w:rPr>
              <w:t>、周囲に配慮していますか。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反射・映り込み防止フィルム等を使用して、明るさを抑える工夫をしていますか。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「地」と「図」の色は適度なコントラストになっていますか。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まぶしさを低減するために、地色の工夫をしていますか。</w:t>
            </w:r>
          </w:p>
          <w:p w:rsidR="00834086" w:rsidRPr="004F0A33" w:rsidRDefault="00834086" w:rsidP="0070596B">
            <w:pPr>
              <w:spacing w:beforeLines="20" w:before="72" w:afterLines="20" w:after="72" w:line="260" w:lineRule="exact"/>
              <w:rPr>
                <w:rFonts w:ascii="游ゴシック" w:eastAsia="游ゴシック" w:hAnsi="游ゴシック"/>
                <w:b/>
                <w:szCs w:val="20"/>
              </w:rPr>
            </w:pPr>
            <w:r w:rsidRPr="004F0A33">
              <w:rPr>
                <w:rFonts w:ascii="游ゴシック Medium" w:eastAsia="游ゴシック Medium" w:hAnsi="游ゴシック Medium"/>
                <w:b/>
                <w:szCs w:val="20"/>
              </w:rPr>
              <w:t>b.</w:t>
            </w:r>
            <w:r w:rsidRPr="004F0A33">
              <w:rPr>
                <w:rFonts w:ascii="游ゴシック Medium" w:eastAsia="游ゴシック Medium" w:hAnsi="游ゴシック Medium" w:hint="eastAsia"/>
                <w:b/>
                <w:szCs w:val="20"/>
              </w:rPr>
              <w:t>動きについて</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過度な点滅や激しい動きを避け、動画はゆっくりとした表現となっていますか。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画面はゆっくりと切り替えていますか。</w:t>
            </w:r>
          </w:p>
          <w:p w:rsidR="00834086" w:rsidRPr="004F0A33" w:rsidRDefault="00834086" w:rsidP="0070596B">
            <w:pPr>
              <w:spacing w:beforeLines="20" w:before="72" w:afterLines="20" w:after="72" w:line="260" w:lineRule="exact"/>
              <w:rPr>
                <w:rFonts w:ascii="游ゴシック Medium" w:eastAsia="游ゴシック Medium" w:hAnsi="游ゴシック Medium"/>
                <w:b/>
                <w:szCs w:val="20"/>
              </w:rPr>
            </w:pPr>
            <w:r w:rsidRPr="004F0A33">
              <w:rPr>
                <w:rFonts w:ascii="游ゴシック Medium" w:eastAsia="游ゴシック Medium" w:hAnsi="游ゴシック Medium"/>
                <w:b/>
                <w:szCs w:val="20"/>
              </w:rPr>
              <w:t>c.</w:t>
            </w:r>
            <w:r w:rsidRPr="004F0A33">
              <w:rPr>
                <w:rFonts w:ascii="游ゴシック Medium" w:eastAsia="游ゴシック Medium" w:hAnsi="游ゴシック Medium" w:hint="eastAsia"/>
                <w:b/>
                <w:szCs w:val="20"/>
              </w:rPr>
              <w:t>音について</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音は出していませんか。</w:t>
            </w:r>
          </w:p>
          <w:p w:rsidR="00834086" w:rsidRPr="004F0A33" w:rsidRDefault="00834086" w:rsidP="0070596B">
            <w:pPr>
              <w:spacing w:beforeLines="20" w:before="72" w:afterLines="20" w:after="72" w:line="260" w:lineRule="exact"/>
              <w:rPr>
                <w:rFonts w:ascii="游ゴシック" w:eastAsia="游ゴシック" w:hAnsi="游ゴシック"/>
                <w:szCs w:val="20"/>
              </w:rPr>
            </w:pPr>
            <w:r w:rsidRPr="004F0A33">
              <w:rPr>
                <w:rFonts w:ascii="游ゴシック Medium" w:eastAsia="游ゴシック Medium" w:hAnsi="游ゴシック Medium"/>
                <w:b/>
                <w:szCs w:val="20"/>
              </w:rPr>
              <w:t>d.</w:t>
            </w:r>
            <w:r w:rsidRPr="004F0A33">
              <w:rPr>
                <w:rFonts w:ascii="游ゴシック Medium" w:eastAsia="游ゴシック Medium" w:hAnsi="游ゴシック Medium" w:hint="eastAsia"/>
                <w:b/>
                <w:szCs w:val="20"/>
              </w:rPr>
              <w:t>その他のルールについて</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突出し広告など通りの進行方向に正対する広告物となっていませんか。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信号のある交差点付近や曲がり道（特に急カーブ）に</w:t>
            </w:r>
            <w:r w:rsidR="00794311">
              <w:rPr>
                <w:rFonts w:ascii="游ゴシック" w:eastAsia="游ゴシック" w:hAnsi="游ゴシック" w:hint="eastAsia"/>
                <w:szCs w:val="20"/>
              </w:rPr>
              <w:t>掲出する場合は、信号機と誤認されるような色や光を避け、視覚障害</w:t>
            </w:r>
            <w:r w:rsidRPr="004F0A33">
              <w:rPr>
                <w:rFonts w:ascii="游ゴシック" w:eastAsia="游ゴシック" w:hAnsi="游ゴシック" w:hint="eastAsia"/>
                <w:szCs w:val="20"/>
              </w:rPr>
              <w:t>者用信号機の音を阻害しないよう配慮していますか。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歩道や駅前広場等の視点場からの見やすさ・読みやすさに配慮した、文字サイズや文字数となっていますか。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w:eastAsia="游ゴシック" w:hAnsi="游ゴシック"/>
                <w:szCs w:val="20"/>
              </w:rPr>
            </w:pPr>
            <w:r w:rsidRPr="004F0A33">
              <w:rPr>
                <w:rFonts w:ascii="游ゴシック" w:eastAsia="游ゴシック" w:hAnsi="游ゴシック" w:hint="eastAsia"/>
                <w:szCs w:val="20"/>
              </w:rPr>
              <w:t>複数の広告板が設置されている場所では、統一感やまとまりのあるデザイン・高さ等となっていますか。</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Medium" w:eastAsia="游ゴシック Medium" w:hAnsi="游ゴシック Medium"/>
                <w:b/>
                <w:szCs w:val="20"/>
              </w:rPr>
            </w:pPr>
            <w:r w:rsidRPr="004F0A33">
              <w:rPr>
                <w:rFonts w:ascii="游ゴシック" w:eastAsia="游ゴシック" w:hAnsi="游ゴシック" w:hint="eastAsia"/>
                <w:szCs w:val="20"/>
              </w:rPr>
              <w:t>動画コンテンツは公序良俗に反したり、公衆に不快感や不安を与えたりしないように配慮していますが。</w:t>
            </w:r>
          </w:p>
          <w:p w:rsidR="00834086" w:rsidRPr="004F0A33" w:rsidRDefault="00834086" w:rsidP="0070596B">
            <w:pPr>
              <w:pStyle w:val="a7"/>
              <w:numPr>
                <w:ilvl w:val="0"/>
                <w:numId w:val="1"/>
              </w:numPr>
              <w:spacing w:beforeLines="20" w:before="72" w:afterLines="20" w:after="72" w:line="260" w:lineRule="exact"/>
              <w:ind w:leftChars="0" w:left="357" w:hangingChars="170" w:hanging="357"/>
              <w:rPr>
                <w:rFonts w:ascii="游ゴシック Medium" w:eastAsia="游ゴシック Medium" w:hAnsi="游ゴシック Medium"/>
                <w:b/>
                <w:szCs w:val="20"/>
              </w:rPr>
            </w:pPr>
            <w:r w:rsidRPr="004F0A33">
              <w:rPr>
                <w:rFonts w:ascii="游ゴシック" w:eastAsia="游ゴシック" w:hAnsi="游ゴシック" w:hint="eastAsia"/>
                <w:szCs w:val="20"/>
              </w:rPr>
              <w:t>高い位置に設置する</w:t>
            </w:r>
            <w:r>
              <w:rPr>
                <w:rFonts w:ascii="游ゴシック" w:eastAsia="游ゴシック" w:hAnsi="游ゴシック" w:hint="eastAsia"/>
                <w:szCs w:val="20"/>
              </w:rPr>
              <w:t>デジタルサイネージ</w:t>
            </w:r>
            <w:r w:rsidRPr="004F0A33">
              <w:rPr>
                <w:rFonts w:ascii="游ゴシック" w:eastAsia="游ゴシック" w:hAnsi="游ゴシック" w:hint="eastAsia"/>
                <w:szCs w:val="20"/>
              </w:rPr>
              <w:t>については、安全管理を十分行っていますか。</w:t>
            </w:r>
          </w:p>
        </w:tc>
      </w:tr>
    </w:tbl>
    <w:p w:rsidR="00A110DE" w:rsidRDefault="00A110DE"/>
    <w:p w:rsidR="00C97B65" w:rsidRDefault="00C97B65"/>
    <w:tbl>
      <w:tblPr>
        <w:tblpPr w:leftFromText="142" w:rightFromText="142" w:vertAnchor="page" w:horzAnchor="margin" w:tblpY="1813"/>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033"/>
      </w:tblGrid>
      <w:tr w:rsidR="00E90224" w:rsidRPr="00B33FBB" w:rsidTr="0070596B">
        <w:trPr>
          <w:trHeight w:val="288"/>
        </w:trPr>
        <w:tc>
          <w:tcPr>
            <w:tcW w:w="9538" w:type="dxa"/>
            <w:gridSpan w:val="2"/>
          </w:tcPr>
          <w:p w:rsidR="00E90224" w:rsidRPr="00B33FBB" w:rsidRDefault="00E90224" w:rsidP="0070596B">
            <w:pPr>
              <w:spacing w:beforeLines="20" w:before="72" w:afterLines="20" w:after="72" w:line="260" w:lineRule="exact"/>
              <w:jc w:val="center"/>
              <w:rPr>
                <w:rFonts w:ascii="游ゴシック" w:eastAsia="游ゴシック" w:hAnsi="游ゴシック"/>
                <w:sz w:val="20"/>
                <w:szCs w:val="20"/>
              </w:rPr>
            </w:pPr>
            <w:r w:rsidRPr="00B33FBB">
              <w:rPr>
                <w:rFonts w:ascii="游ゴシック" w:eastAsia="游ゴシック" w:hAnsi="游ゴシック" w:hint="eastAsia"/>
                <w:sz w:val="20"/>
                <w:szCs w:val="20"/>
              </w:rPr>
              <w:lastRenderedPageBreak/>
              <w:t>デジタルサイネージ</w:t>
            </w:r>
            <w:r w:rsidRPr="00B33FBB">
              <w:rPr>
                <w:rFonts w:ascii="游ゴシック" w:eastAsia="游ゴシック" w:hAnsi="游ゴシック"/>
                <w:sz w:val="20"/>
                <w:szCs w:val="20"/>
              </w:rPr>
              <w:t xml:space="preserve"> </w:t>
            </w:r>
            <w:r w:rsidRPr="00B33FBB">
              <w:rPr>
                <w:rFonts w:ascii="游ゴシック" w:eastAsia="游ゴシック" w:hAnsi="游ゴシック" w:hint="eastAsia"/>
                <w:sz w:val="20"/>
                <w:szCs w:val="20"/>
              </w:rPr>
              <w:t>チェックシート（</w:t>
            </w:r>
            <w:r w:rsidRPr="00B33FBB">
              <w:rPr>
                <w:rFonts w:ascii="游ゴシック" w:eastAsia="游ゴシック" w:hAnsi="游ゴシック"/>
                <w:sz w:val="20"/>
                <w:szCs w:val="20"/>
              </w:rPr>
              <w:t>2/2</w:t>
            </w:r>
            <w:r w:rsidRPr="00B33FBB">
              <w:rPr>
                <w:rFonts w:ascii="游ゴシック" w:eastAsia="游ゴシック" w:hAnsi="游ゴシック" w:hint="eastAsia"/>
                <w:sz w:val="20"/>
                <w:szCs w:val="20"/>
              </w:rPr>
              <w:t>）</w:t>
            </w:r>
          </w:p>
        </w:tc>
      </w:tr>
      <w:tr w:rsidR="00E90224" w:rsidRPr="00B33FBB" w:rsidTr="0070596B">
        <w:trPr>
          <w:trHeight w:val="73"/>
        </w:trPr>
        <w:tc>
          <w:tcPr>
            <w:tcW w:w="3505" w:type="dxa"/>
          </w:tcPr>
          <w:p w:rsidR="00E90224" w:rsidRPr="00B33FBB" w:rsidRDefault="00E90224" w:rsidP="0070596B">
            <w:pPr>
              <w:spacing w:beforeLines="20" w:before="72" w:afterLines="20" w:after="72" w:line="260" w:lineRule="exact"/>
              <w:rPr>
                <w:rFonts w:ascii="游ゴシック" w:eastAsia="游ゴシック" w:hAnsi="游ゴシック"/>
                <w:sz w:val="20"/>
                <w:szCs w:val="20"/>
              </w:rPr>
            </w:pPr>
            <w:r w:rsidRPr="00B33FBB">
              <w:rPr>
                <w:rFonts w:ascii="游ゴシック Medium" w:eastAsia="游ゴシック Medium" w:hAnsi="游ゴシック Medium" w:hint="eastAsia"/>
                <w:b/>
                <w:sz w:val="20"/>
                <w:szCs w:val="20"/>
              </w:rPr>
              <w:t>対象エリア名</w:t>
            </w:r>
          </w:p>
        </w:tc>
        <w:tc>
          <w:tcPr>
            <w:tcW w:w="6033" w:type="dxa"/>
          </w:tcPr>
          <w:p w:rsidR="00E90224" w:rsidRPr="00B33FBB" w:rsidRDefault="00E90224" w:rsidP="0070596B">
            <w:pPr>
              <w:spacing w:beforeLines="20" w:before="72" w:afterLines="20" w:after="72" w:line="260" w:lineRule="exact"/>
              <w:ind w:leftChars="700" w:left="1470"/>
              <w:rPr>
                <w:rFonts w:ascii="游ゴシック" w:eastAsia="游ゴシック" w:hAnsi="游ゴシック"/>
                <w:sz w:val="20"/>
                <w:szCs w:val="20"/>
              </w:rPr>
            </w:pPr>
            <w:r w:rsidRPr="00B33FBB">
              <w:rPr>
                <w:rFonts w:ascii="游ゴシック Medium" w:eastAsia="游ゴシック Medium" w:hAnsi="游ゴシック Medium" w:hint="eastAsia"/>
                <w:b/>
                <w:sz w:val="20"/>
                <w:szCs w:val="20"/>
              </w:rPr>
              <w:t>系エリア</w:t>
            </w:r>
          </w:p>
        </w:tc>
      </w:tr>
      <w:tr w:rsidR="00E90224" w:rsidRPr="00B33FBB" w:rsidTr="0070596B">
        <w:trPr>
          <w:trHeight w:val="73"/>
        </w:trPr>
        <w:tc>
          <w:tcPr>
            <w:tcW w:w="3505" w:type="dxa"/>
          </w:tcPr>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hint="eastAsia"/>
                <w:b/>
                <w:sz w:val="20"/>
                <w:szCs w:val="20"/>
              </w:rPr>
              <w:t>設置の高さ</w:t>
            </w:r>
          </w:p>
        </w:tc>
        <w:tc>
          <w:tcPr>
            <w:tcW w:w="6033" w:type="dxa"/>
          </w:tcPr>
          <w:p w:rsidR="00E90224" w:rsidRPr="00B33FBB" w:rsidRDefault="00E90224" w:rsidP="0070596B">
            <w:pPr>
              <w:spacing w:beforeLines="20" w:before="72" w:afterLines="20" w:after="72" w:line="260" w:lineRule="exact"/>
              <w:ind w:leftChars="700" w:left="1470"/>
              <w:rPr>
                <w:rFonts w:ascii="游ゴシック Medium" w:eastAsia="游ゴシック Medium" w:hAnsi="游ゴシック Medium"/>
                <w:b/>
                <w:sz w:val="20"/>
                <w:szCs w:val="20"/>
              </w:rPr>
            </w:pPr>
            <w:r w:rsidRPr="00B33FBB">
              <w:rPr>
                <w:rFonts w:ascii="游ゴシック Medium" w:eastAsia="游ゴシック Medium" w:hAnsi="游ゴシック Medium" w:hint="eastAsia"/>
                <w:b/>
                <w:sz w:val="20"/>
                <w:szCs w:val="20"/>
              </w:rPr>
              <w:t>ｍ（上端）</w:t>
            </w:r>
          </w:p>
        </w:tc>
      </w:tr>
      <w:tr w:rsidR="00E90224" w:rsidRPr="00B33FBB" w:rsidTr="0070596B">
        <w:trPr>
          <w:trHeight w:val="73"/>
        </w:trPr>
        <w:tc>
          <w:tcPr>
            <w:tcW w:w="3505" w:type="dxa"/>
          </w:tcPr>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hint="eastAsia"/>
                <w:b/>
                <w:sz w:val="20"/>
                <w:szCs w:val="20"/>
              </w:rPr>
              <w:t>音</w:t>
            </w:r>
            <w:r w:rsidR="007A082C">
              <w:rPr>
                <w:rFonts w:ascii="游ゴシック Medium" w:eastAsia="游ゴシック Medium" w:hAnsi="游ゴシック Medium" w:hint="eastAsia"/>
                <w:b/>
                <w:sz w:val="20"/>
                <w:szCs w:val="20"/>
              </w:rPr>
              <w:t>（最大値）</w:t>
            </w:r>
          </w:p>
        </w:tc>
        <w:tc>
          <w:tcPr>
            <w:tcW w:w="6033" w:type="dxa"/>
          </w:tcPr>
          <w:p w:rsidR="00E90224" w:rsidRPr="00B33FBB" w:rsidRDefault="00E90224" w:rsidP="0070596B">
            <w:pPr>
              <w:spacing w:beforeLines="20" w:before="72" w:afterLines="20" w:after="72" w:line="260" w:lineRule="exact"/>
              <w:ind w:firstLineChars="100" w:firstLine="196"/>
              <w:rPr>
                <w:rFonts w:ascii="游ゴシック Medium" w:eastAsia="游ゴシック Medium" w:hAnsi="游ゴシック Medium"/>
                <w:b/>
                <w:sz w:val="20"/>
                <w:szCs w:val="20"/>
              </w:rPr>
            </w:pPr>
            <w:r w:rsidRPr="00B33FBB">
              <w:rPr>
                <w:rFonts w:ascii="游ゴシック Medium" w:eastAsia="游ゴシック Medium" w:hAnsi="游ゴシック Medium" w:hint="eastAsia"/>
                <w:b/>
                <w:sz w:val="20"/>
                <w:szCs w:val="20"/>
              </w:rPr>
              <w:t>無　／　有　　　　　　　デシベル</w:t>
            </w:r>
          </w:p>
        </w:tc>
      </w:tr>
      <w:tr w:rsidR="00E90224" w:rsidRPr="00B33FBB" w:rsidTr="0070596B">
        <w:trPr>
          <w:trHeight w:val="73"/>
        </w:trPr>
        <w:tc>
          <w:tcPr>
            <w:tcW w:w="3505" w:type="dxa"/>
          </w:tcPr>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hint="eastAsia"/>
                <w:b/>
                <w:sz w:val="20"/>
                <w:szCs w:val="20"/>
              </w:rPr>
              <w:t>明るさ（</w:t>
            </w:r>
            <w:r w:rsidRPr="00B33FBB">
              <w:rPr>
                <w:rFonts w:ascii="游ゴシック Medium" w:eastAsia="游ゴシック Medium" w:hAnsi="游ゴシック Medium"/>
                <w:b/>
                <w:sz w:val="20"/>
                <w:szCs w:val="20"/>
              </w:rPr>
              <w:t>19</w:t>
            </w:r>
            <w:r w:rsidRPr="00B33FBB">
              <w:rPr>
                <w:rFonts w:ascii="游ゴシック Medium" w:eastAsia="游ゴシック Medium" w:hAnsi="游ゴシック Medium" w:hint="eastAsia"/>
                <w:b/>
                <w:sz w:val="20"/>
                <w:szCs w:val="20"/>
              </w:rPr>
              <w:t>～</w:t>
            </w:r>
            <w:r w:rsidRPr="00B33FBB">
              <w:rPr>
                <w:rFonts w:ascii="游ゴシック Medium" w:eastAsia="游ゴシック Medium" w:hAnsi="游ゴシック Medium"/>
                <w:b/>
                <w:sz w:val="20"/>
                <w:szCs w:val="20"/>
              </w:rPr>
              <w:t>5</w:t>
            </w:r>
            <w:r w:rsidRPr="00B33FBB">
              <w:rPr>
                <w:rFonts w:ascii="游ゴシック Medium" w:eastAsia="游ゴシック Medium" w:hAnsi="游ゴシック Medium" w:hint="eastAsia"/>
                <w:b/>
                <w:sz w:val="20"/>
                <w:szCs w:val="20"/>
              </w:rPr>
              <w:t>時の最大輝度）</w:t>
            </w:r>
          </w:p>
        </w:tc>
        <w:tc>
          <w:tcPr>
            <w:tcW w:w="6033" w:type="dxa"/>
          </w:tcPr>
          <w:p w:rsidR="00E90224" w:rsidRPr="00B33FBB" w:rsidRDefault="00E90224" w:rsidP="0070596B">
            <w:pPr>
              <w:spacing w:beforeLines="20" w:before="72" w:afterLines="20" w:after="72" w:line="260" w:lineRule="exact"/>
              <w:ind w:leftChars="700" w:left="1470"/>
              <w:rPr>
                <w:rFonts w:ascii="游ゴシック Medium" w:eastAsia="游ゴシック Medium" w:hAnsi="游ゴシック Medium"/>
                <w:b/>
                <w:sz w:val="20"/>
                <w:szCs w:val="20"/>
              </w:rPr>
            </w:pPr>
            <w:r w:rsidRPr="00B33FBB">
              <w:rPr>
                <w:rFonts w:ascii="游ゴシック Medium" w:eastAsia="游ゴシック Medium" w:hAnsi="游ゴシック Medium"/>
                <w:b/>
                <w:sz w:val="20"/>
                <w:szCs w:val="20"/>
              </w:rPr>
              <w:t>cd/</w:t>
            </w:r>
            <w:r w:rsidRPr="00B33FBB">
              <w:rPr>
                <w:rFonts w:ascii="游ゴシック Medium" w:eastAsia="游ゴシック Medium" w:hAnsi="游ゴシック Medium" w:hint="eastAsia"/>
                <w:b/>
                <w:sz w:val="20"/>
                <w:szCs w:val="20"/>
              </w:rPr>
              <w:t>㎡</w:t>
            </w:r>
          </w:p>
        </w:tc>
      </w:tr>
      <w:tr w:rsidR="00E90224" w:rsidRPr="00B33FBB" w:rsidTr="00E90224">
        <w:trPr>
          <w:trHeight w:val="9394"/>
        </w:trPr>
        <w:tc>
          <w:tcPr>
            <w:tcW w:w="9538" w:type="dxa"/>
            <w:gridSpan w:val="2"/>
          </w:tcPr>
          <w:p w:rsidR="00E90224" w:rsidRDefault="00E90224" w:rsidP="0070596B">
            <w:pPr>
              <w:spacing w:beforeLines="20" w:before="72" w:afterLines="20" w:after="72" w:line="260" w:lineRule="exact"/>
              <w:rPr>
                <w:rFonts w:ascii="游ゴシック Medium" w:eastAsia="游ゴシック Medium" w:hAnsi="游ゴシック Medium"/>
                <w:sz w:val="20"/>
                <w:szCs w:val="20"/>
              </w:rPr>
            </w:pPr>
            <w:r w:rsidRPr="00B33FBB">
              <w:rPr>
                <w:rFonts w:ascii="游ゴシック Medium" w:eastAsia="游ゴシック Medium" w:hAnsi="游ゴシック Medium" w:hint="eastAsia"/>
                <w:sz w:val="20"/>
                <w:szCs w:val="20"/>
              </w:rPr>
              <w:t>対象となるエリアについてチェックをお願いします。</w:t>
            </w:r>
          </w:p>
          <w:p w:rsidR="00E90224" w:rsidRPr="00B33FBB" w:rsidRDefault="00E90224" w:rsidP="0070596B">
            <w:pPr>
              <w:spacing w:beforeLines="20" w:before="72" w:afterLines="20" w:after="72" w:line="260" w:lineRule="exact"/>
              <w:rPr>
                <w:rFonts w:ascii="游ゴシック Medium" w:eastAsia="游ゴシック Medium" w:hAnsi="游ゴシック Medium"/>
                <w:sz w:val="20"/>
                <w:szCs w:val="20"/>
              </w:rPr>
            </w:pPr>
          </w:p>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b/>
                <w:sz w:val="20"/>
                <w:szCs w:val="20"/>
              </w:rPr>
              <w:t>e.</w:t>
            </w:r>
            <w:r w:rsidRPr="00B33FBB">
              <w:rPr>
                <w:rFonts w:ascii="游ゴシック Medium" w:eastAsia="游ゴシック Medium" w:hAnsi="游ゴシック Medium" w:hint="eastAsia"/>
                <w:b/>
                <w:sz w:val="20"/>
                <w:szCs w:val="20"/>
              </w:rPr>
              <w:t>商業地系エリアについて</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高さは、</w:t>
            </w:r>
            <w:r w:rsidRPr="00B33FBB">
              <w:rPr>
                <w:rFonts w:ascii="游ゴシック" w:eastAsia="游ゴシック" w:hAnsi="游ゴシック"/>
                <w:sz w:val="20"/>
                <w:szCs w:val="20"/>
              </w:rPr>
              <w:t>9</w:t>
            </w:r>
            <w:r w:rsidRPr="00B33FBB">
              <w:rPr>
                <w:rFonts w:ascii="游ゴシック" w:eastAsia="游ゴシック" w:hAnsi="游ゴシック" w:hint="eastAsia"/>
                <w:sz w:val="20"/>
                <w:szCs w:val="20"/>
              </w:rPr>
              <w:t>ｍ（建物の</w:t>
            </w:r>
            <w:r w:rsidRPr="00B33FBB">
              <w:rPr>
                <w:rFonts w:ascii="游ゴシック" w:eastAsia="游ゴシック" w:hAnsi="游ゴシック"/>
                <w:sz w:val="20"/>
                <w:szCs w:val="20"/>
              </w:rPr>
              <w:t>2</w:t>
            </w:r>
            <w:r w:rsidRPr="00B33FBB">
              <w:rPr>
                <w:rFonts w:ascii="游ゴシック" w:eastAsia="游ゴシック" w:hAnsi="游ゴシック" w:hint="eastAsia"/>
                <w:sz w:val="20"/>
                <w:szCs w:val="20"/>
              </w:rPr>
              <w:t>階相当）以下となっていますか。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見通しの良い空間に設置する場合は、高さ</w:t>
            </w:r>
            <w:r w:rsidRPr="00B33FBB">
              <w:rPr>
                <w:rFonts w:ascii="游ゴシック" w:eastAsia="游ゴシック" w:hAnsi="游ゴシック"/>
                <w:sz w:val="20"/>
                <w:szCs w:val="20"/>
              </w:rPr>
              <w:t>4.5</w:t>
            </w:r>
            <w:r w:rsidRPr="00B33FBB">
              <w:rPr>
                <w:rFonts w:ascii="游ゴシック" w:eastAsia="游ゴシック" w:hAnsi="游ゴシック" w:hint="eastAsia"/>
                <w:sz w:val="20"/>
                <w:szCs w:val="20"/>
              </w:rPr>
              <w:t>ｍ（建物の</w:t>
            </w:r>
            <w:r w:rsidRPr="00B33FBB">
              <w:rPr>
                <w:rFonts w:ascii="游ゴシック" w:eastAsia="游ゴシック" w:hAnsi="游ゴシック"/>
                <w:sz w:val="20"/>
                <w:szCs w:val="20"/>
              </w:rPr>
              <w:t>1</w:t>
            </w:r>
            <w:r w:rsidRPr="00B33FBB">
              <w:rPr>
                <w:rFonts w:ascii="游ゴシック" w:eastAsia="游ゴシック" w:hAnsi="游ゴシック" w:hint="eastAsia"/>
                <w:sz w:val="20"/>
                <w:szCs w:val="20"/>
              </w:rPr>
              <w:t>階相当）以下となっていますか。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ペデストリアンデッキのように歩行者空間が</w:t>
            </w:r>
            <w:r w:rsidRPr="00B33FBB">
              <w:rPr>
                <w:rFonts w:ascii="游ゴシック" w:eastAsia="游ゴシック" w:hAnsi="游ゴシック"/>
                <w:sz w:val="20"/>
                <w:szCs w:val="20"/>
              </w:rPr>
              <w:t>2</w:t>
            </w:r>
            <w:r w:rsidRPr="00B33FBB">
              <w:rPr>
                <w:rFonts w:ascii="游ゴシック" w:eastAsia="游ゴシック" w:hAnsi="游ゴシック" w:hint="eastAsia"/>
                <w:sz w:val="20"/>
                <w:szCs w:val="20"/>
              </w:rPr>
              <w:t>階以上の部分にある等、高さの基準を適用することがふさわしくない場合は、景観に十分配慮されていますか。</w:t>
            </w:r>
          </w:p>
          <w:p w:rsidR="00E90224"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音を出す場合は、</w:t>
            </w:r>
            <w:r w:rsidRPr="00B33FBB">
              <w:rPr>
                <w:rFonts w:ascii="游ゴシック" w:eastAsia="游ゴシック" w:hAnsi="游ゴシック"/>
                <w:sz w:val="20"/>
                <w:szCs w:val="20"/>
              </w:rPr>
              <w:t>65</w:t>
            </w:r>
            <w:r w:rsidRPr="00B33FBB">
              <w:rPr>
                <w:rFonts w:ascii="游ゴシック" w:eastAsia="游ゴシック" w:hAnsi="游ゴシック" w:hint="eastAsia"/>
                <w:sz w:val="20"/>
                <w:szCs w:val="20"/>
              </w:rPr>
              <w:t>デシベル以下で、</w:t>
            </w:r>
            <w:r w:rsidRPr="00B33FBB">
              <w:rPr>
                <w:rFonts w:ascii="游ゴシック" w:eastAsia="游ゴシック" w:hAnsi="游ゴシック"/>
                <w:sz w:val="20"/>
                <w:szCs w:val="20"/>
              </w:rPr>
              <w:t>10</w:t>
            </w:r>
            <w:r w:rsidRPr="00B33FBB">
              <w:rPr>
                <w:rFonts w:ascii="游ゴシック" w:eastAsia="游ゴシック" w:hAnsi="游ゴシック" w:hint="eastAsia"/>
                <w:sz w:val="20"/>
                <w:szCs w:val="20"/>
              </w:rPr>
              <w:t>～</w:t>
            </w:r>
            <w:r w:rsidRPr="00B33FBB">
              <w:rPr>
                <w:rFonts w:ascii="游ゴシック" w:eastAsia="游ゴシック" w:hAnsi="游ゴシック"/>
                <w:sz w:val="20"/>
                <w:szCs w:val="20"/>
              </w:rPr>
              <w:t>18</w:t>
            </w:r>
            <w:r w:rsidRPr="00B33FBB">
              <w:rPr>
                <w:rFonts w:ascii="游ゴシック" w:eastAsia="游ゴシック" w:hAnsi="游ゴシック" w:hint="eastAsia"/>
                <w:sz w:val="20"/>
                <w:szCs w:val="20"/>
              </w:rPr>
              <w:t>時のみとなっていますか。</w:t>
            </w:r>
          </w:p>
          <w:p w:rsidR="00794311" w:rsidRPr="00794311" w:rsidRDefault="00794311" w:rsidP="00794311">
            <w:pPr>
              <w:pStyle w:val="a7"/>
              <w:numPr>
                <w:ilvl w:val="0"/>
                <w:numId w:val="1"/>
              </w:numPr>
              <w:spacing w:beforeLines="20" w:before="72" w:afterLines="20" w:after="72" w:line="260" w:lineRule="exact"/>
              <w:ind w:leftChars="0" w:left="340" w:hangingChars="170" w:hanging="340"/>
              <w:rPr>
                <w:rFonts w:ascii="游ゴシック" w:eastAsia="游ゴシック" w:hAnsi="游ゴシック" w:hint="eastAsia"/>
                <w:sz w:val="20"/>
                <w:szCs w:val="20"/>
              </w:rPr>
            </w:pPr>
            <w:r>
              <w:rPr>
                <w:rFonts w:ascii="游ゴシック" w:eastAsia="游ゴシック" w:hAnsi="游ゴシック" w:hint="eastAsia"/>
                <w:sz w:val="20"/>
                <w:szCs w:val="20"/>
              </w:rPr>
              <w:t>音</w:t>
            </w:r>
            <w:r w:rsidRPr="00794311">
              <w:rPr>
                <w:rFonts w:ascii="游ゴシック" w:eastAsia="游ゴシック" w:hAnsi="游ゴシック" w:hint="eastAsia"/>
                <w:sz w:val="20"/>
                <w:szCs w:val="20"/>
              </w:rPr>
              <w:t>を出す場合は、視覚障害者用信号機のある交差点付近ではありませんか</w:t>
            </w:r>
            <w:r>
              <w:rPr>
                <w:rFonts w:ascii="游ゴシック" w:eastAsia="游ゴシック" w:hAnsi="游ゴシック" w:hint="eastAsia"/>
                <w:sz w:val="20"/>
                <w:szCs w:val="20"/>
              </w:rPr>
              <w:t>。</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sz w:val="20"/>
                <w:szCs w:val="20"/>
              </w:rPr>
              <w:t>19</w:t>
            </w:r>
            <w:r w:rsidRPr="00B33FBB">
              <w:rPr>
                <w:rFonts w:ascii="游ゴシック" w:eastAsia="游ゴシック" w:hAnsi="游ゴシック" w:hint="eastAsia"/>
                <w:sz w:val="20"/>
                <w:szCs w:val="20"/>
              </w:rPr>
              <w:t>～</w:t>
            </w:r>
            <w:r w:rsidRPr="00B33FBB">
              <w:rPr>
                <w:rFonts w:ascii="游ゴシック" w:eastAsia="游ゴシック" w:hAnsi="游ゴシック"/>
                <w:sz w:val="20"/>
                <w:szCs w:val="20"/>
              </w:rPr>
              <w:t>5</w:t>
            </w:r>
            <w:r w:rsidRPr="00B33FBB">
              <w:rPr>
                <w:rFonts w:ascii="游ゴシック" w:eastAsia="游ゴシック" w:hAnsi="游ゴシック" w:hint="eastAsia"/>
                <w:sz w:val="20"/>
                <w:szCs w:val="20"/>
              </w:rPr>
              <w:t>時の明るさ（輝度）は</w:t>
            </w:r>
            <w:r w:rsidR="00615B28">
              <w:rPr>
                <w:rFonts w:ascii="游ゴシック" w:eastAsia="游ゴシック" w:hAnsi="游ゴシック"/>
                <w:sz w:val="20"/>
                <w:szCs w:val="20"/>
              </w:rPr>
              <w:t>1,000</w:t>
            </w:r>
            <w:r w:rsidR="00615B28">
              <w:rPr>
                <w:rFonts w:ascii="游ゴシック" w:eastAsia="游ゴシック" w:hAnsi="游ゴシック" w:hint="eastAsia"/>
                <w:sz w:val="20"/>
                <w:szCs w:val="20"/>
              </w:rPr>
              <w:t>cd</w:t>
            </w:r>
            <w:r w:rsidRPr="00B33FBB">
              <w:rPr>
                <w:rFonts w:ascii="游ゴシック" w:eastAsia="游ゴシック" w:hAnsi="游ゴシック"/>
                <w:sz w:val="20"/>
                <w:szCs w:val="20"/>
              </w:rPr>
              <w:t>/</w:t>
            </w:r>
            <w:r w:rsidRPr="00B33FBB">
              <w:rPr>
                <w:rFonts w:ascii="游ゴシック" w:eastAsia="游ゴシック" w:hAnsi="游ゴシック" w:hint="eastAsia"/>
                <w:sz w:val="20"/>
                <w:szCs w:val="20"/>
              </w:rPr>
              <w:t>㎡以下となっていますか。</w:t>
            </w:r>
          </w:p>
          <w:p w:rsidR="00E90224"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周辺住宅へ配慮していますか。</w:t>
            </w:r>
          </w:p>
          <w:p w:rsidR="00E90224" w:rsidRPr="00B33FBB" w:rsidRDefault="00E90224" w:rsidP="007A082C">
            <w:pPr>
              <w:pStyle w:val="a7"/>
              <w:spacing w:beforeLines="20" w:before="72" w:afterLines="20" w:after="72" w:line="260" w:lineRule="exact"/>
              <w:ind w:leftChars="0" w:left="340"/>
              <w:rPr>
                <w:rFonts w:ascii="游ゴシック" w:eastAsia="游ゴシック" w:hAnsi="游ゴシック"/>
                <w:sz w:val="20"/>
                <w:szCs w:val="20"/>
              </w:rPr>
            </w:pPr>
          </w:p>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b/>
                <w:sz w:val="20"/>
                <w:szCs w:val="20"/>
              </w:rPr>
              <w:t>f.</w:t>
            </w:r>
            <w:r w:rsidRPr="00B33FBB">
              <w:rPr>
                <w:rFonts w:ascii="游ゴシック Medium" w:eastAsia="游ゴシック Medium" w:hAnsi="游ゴシック Medium" w:hint="eastAsia"/>
                <w:b/>
                <w:sz w:val="20"/>
                <w:szCs w:val="20"/>
              </w:rPr>
              <w:t>工業地系エリアについて</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高さは、</w:t>
            </w:r>
            <w:r w:rsidRPr="00B33FBB">
              <w:rPr>
                <w:rFonts w:ascii="游ゴシック" w:eastAsia="游ゴシック" w:hAnsi="游ゴシック"/>
                <w:sz w:val="20"/>
                <w:szCs w:val="20"/>
              </w:rPr>
              <w:t>4.5</w:t>
            </w:r>
            <w:r w:rsidRPr="00B33FBB">
              <w:rPr>
                <w:rFonts w:ascii="游ゴシック" w:eastAsia="游ゴシック" w:hAnsi="游ゴシック" w:hint="eastAsia"/>
                <w:sz w:val="20"/>
                <w:szCs w:val="20"/>
              </w:rPr>
              <w:t>ｍ（建物の</w:t>
            </w:r>
            <w:r w:rsidRPr="00B33FBB">
              <w:rPr>
                <w:rFonts w:ascii="游ゴシック" w:eastAsia="游ゴシック" w:hAnsi="游ゴシック"/>
                <w:sz w:val="20"/>
                <w:szCs w:val="20"/>
              </w:rPr>
              <w:t>1</w:t>
            </w:r>
            <w:r w:rsidRPr="00B33FBB">
              <w:rPr>
                <w:rFonts w:ascii="游ゴシック" w:eastAsia="游ゴシック" w:hAnsi="游ゴシック" w:hint="eastAsia"/>
                <w:sz w:val="20"/>
                <w:szCs w:val="20"/>
              </w:rPr>
              <w:t>階相当）以下となっていますか。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音を出していませんか。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sz w:val="20"/>
                <w:szCs w:val="20"/>
              </w:rPr>
              <w:t>19</w:t>
            </w:r>
            <w:r w:rsidRPr="00B33FBB">
              <w:rPr>
                <w:rFonts w:ascii="游ゴシック" w:eastAsia="游ゴシック" w:hAnsi="游ゴシック" w:hint="eastAsia"/>
                <w:sz w:val="20"/>
                <w:szCs w:val="20"/>
              </w:rPr>
              <w:t>～</w:t>
            </w:r>
            <w:r w:rsidRPr="00B33FBB">
              <w:rPr>
                <w:rFonts w:ascii="游ゴシック" w:eastAsia="游ゴシック" w:hAnsi="游ゴシック"/>
                <w:sz w:val="20"/>
                <w:szCs w:val="20"/>
              </w:rPr>
              <w:t>5</w:t>
            </w:r>
            <w:r w:rsidRPr="00B33FBB">
              <w:rPr>
                <w:rFonts w:ascii="游ゴシック" w:eastAsia="游ゴシック" w:hAnsi="游ゴシック" w:hint="eastAsia"/>
                <w:sz w:val="20"/>
                <w:szCs w:val="20"/>
              </w:rPr>
              <w:t>時の明る</w:t>
            </w:r>
            <w:bookmarkStart w:id="0" w:name="_GoBack"/>
            <w:bookmarkEnd w:id="0"/>
            <w:r w:rsidRPr="00B33FBB">
              <w:rPr>
                <w:rFonts w:ascii="游ゴシック" w:eastAsia="游ゴシック" w:hAnsi="游ゴシック" w:hint="eastAsia"/>
                <w:sz w:val="20"/>
                <w:szCs w:val="20"/>
              </w:rPr>
              <w:t>さ（輝度）は</w:t>
            </w:r>
            <w:r w:rsidR="00615B28">
              <w:rPr>
                <w:rFonts w:ascii="游ゴシック" w:eastAsia="游ゴシック" w:hAnsi="游ゴシック"/>
                <w:sz w:val="20"/>
                <w:szCs w:val="20"/>
              </w:rPr>
              <w:t>1,000</w:t>
            </w:r>
            <w:r w:rsidR="00615B28">
              <w:rPr>
                <w:rFonts w:ascii="游ゴシック" w:eastAsia="游ゴシック" w:hAnsi="游ゴシック" w:hint="eastAsia"/>
                <w:sz w:val="20"/>
                <w:szCs w:val="20"/>
              </w:rPr>
              <w:t>cd</w:t>
            </w:r>
            <w:r w:rsidRPr="00B33FBB">
              <w:rPr>
                <w:rFonts w:ascii="游ゴシック" w:eastAsia="游ゴシック" w:hAnsi="游ゴシック"/>
                <w:sz w:val="20"/>
                <w:szCs w:val="20"/>
              </w:rPr>
              <w:t>/</w:t>
            </w:r>
            <w:r w:rsidRPr="00B33FBB">
              <w:rPr>
                <w:rFonts w:ascii="游ゴシック" w:eastAsia="游ゴシック" w:hAnsi="游ゴシック" w:hint="eastAsia"/>
                <w:sz w:val="20"/>
                <w:szCs w:val="20"/>
              </w:rPr>
              <w:t>㎡以下となっていますか。</w:t>
            </w:r>
          </w:p>
          <w:p w:rsidR="00E90224"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周辺住宅へ配慮していますか。</w:t>
            </w:r>
          </w:p>
          <w:p w:rsidR="00E90224" w:rsidRPr="00B33FBB" w:rsidRDefault="00E90224" w:rsidP="008F59CE">
            <w:pPr>
              <w:pStyle w:val="a7"/>
              <w:spacing w:beforeLines="20" w:before="72" w:afterLines="20" w:after="72" w:line="260" w:lineRule="exact"/>
              <w:ind w:leftChars="0" w:left="340"/>
              <w:rPr>
                <w:rFonts w:ascii="游ゴシック" w:eastAsia="游ゴシック" w:hAnsi="游ゴシック"/>
                <w:sz w:val="20"/>
                <w:szCs w:val="20"/>
              </w:rPr>
            </w:pPr>
          </w:p>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b/>
                <w:sz w:val="20"/>
                <w:szCs w:val="20"/>
              </w:rPr>
              <w:t>g.</w:t>
            </w:r>
            <w:r w:rsidRPr="00B33FBB">
              <w:rPr>
                <w:rFonts w:ascii="游ゴシック Medium" w:eastAsia="游ゴシック Medium" w:hAnsi="游ゴシック Medium" w:hint="eastAsia"/>
                <w:b/>
                <w:sz w:val="20"/>
                <w:szCs w:val="20"/>
              </w:rPr>
              <w:t>住宅地系エリアについて</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高さは、</w:t>
            </w:r>
            <w:r w:rsidRPr="00B33FBB">
              <w:rPr>
                <w:rFonts w:ascii="游ゴシック" w:eastAsia="游ゴシック" w:hAnsi="游ゴシック"/>
                <w:sz w:val="20"/>
                <w:szCs w:val="20"/>
              </w:rPr>
              <w:t>3</w:t>
            </w:r>
            <w:r w:rsidRPr="00B33FBB">
              <w:rPr>
                <w:rFonts w:ascii="游ゴシック" w:eastAsia="游ゴシック" w:hAnsi="游ゴシック" w:hint="eastAsia"/>
                <w:sz w:val="20"/>
                <w:szCs w:val="20"/>
              </w:rPr>
              <w:t>ｍ（建物の</w:t>
            </w:r>
            <w:r w:rsidRPr="00B33FBB">
              <w:rPr>
                <w:rFonts w:ascii="游ゴシック" w:eastAsia="游ゴシック" w:hAnsi="游ゴシック"/>
                <w:sz w:val="20"/>
                <w:szCs w:val="20"/>
              </w:rPr>
              <w:t>1</w:t>
            </w:r>
            <w:r w:rsidRPr="00B33FBB">
              <w:rPr>
                <w:rFonts w:ascii="游ゴシック" w:eastAsia="游ゴシック" w:hAnsi="游ゴシック" w:hint="eastAsia"/>
                <w:sz w:val="20"/>
                <w:szCs w:val="20"/>
              </w:rPr>
              <w:t>階相当）以下となっていますか。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音は出していませんか。</w:t>
            </w:r>
          </w:p>
          <w:p w:rsidR="00E90224"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sz w:val="20"/>
                <w:szCs w:val="20"/>
              </w:rPr>
              <w:t>19</w:t>
            </w:r>
            <w:r w:rsidRPr="00B33FBB">
              <w:rPr>
                <w:rFonts w:ascii="游ゴシック" w:eastAsia="游ゴシック" w:hAnsi="游ゴシック" w:hint="eastAsia"/>
                <w:sz w:val="20"/>
                <w:szCs w:val="20"/>
              </w:rPr>
              <w:t>～</w:t>
            </w:r>
            <w:r w:rsidRPr="00B33FBB">
              <w:rPr>
                <w:rFonts w:ascii="游ゴシック" w:eastAsia="游ゴシック" w:hAnsi="游ゴシック"/>
                <w:sz w:val="20"/>
                <w:szCs w:val="20"/>
              </w:rPr>
              <w:t>5</w:t>
            </w:r>
            <w:r w:rsidRPr="00B33FBB">
              <w:rPr>
                <w:rFonts w:ascii="游ゴシック" w:eastAsia="游ゴシック" w:hAnsi="游ゴシック" w:hint="eastAsia"/>
                <w:sz w:val="20"/>
                <w:szCs w:val="20"/>
              </w:rPr>
              <w:t>時は発光していませんか。発光する場合、明るさ（輝度）は</w:t>
            </w:r>
            <w:r w:rsidR="00615B28">
              <w:rPr>
                <w:rFonts w:ascii="游ゴシック" w:eastAsia="游ゴシック" w:hAnsi="游ゴシック"/>
                <w:sz w:val="20"/>
                <w:szCs w:val="20"/>
              </w:rPr>
              <w:t>800</w:t>
            </w:r>
            <w:r w:rsidR="00615B28">
              <w:rPr>
                <w:rFonts w:ascii="游ゴシック" w:eastAsia="游ゴシック" w:hAnsi="游ゴシック" w:hint="eastAsia"/>
                <w:sz w:val="20"/>
                <w:szCs w:val="20"/>
              </w:rPr>
              <w:t>cd</w:t>
            </w:r>
            <w:r w:rsidRPr="00B33FBB">
              <w:rPr>
                <w:rFonts w:ascii="游ゴシック" w:eastAsia="游ゴシック" w:hAnsi="游ゴシック"/>
                <w:sz w:val="20"/>
                <w:szCs w:val="20"/>
              </w:rPr>
              <w:t>/</w:t>
            </w:r>
            <w:r w:rsidRPr="00B33FBB">
              <w:rPr>
                <w:rFonts w:ascii="游ゴシック" w:eastAsia="游ゴシック" w:hAnsi="游ゴシック" w:hint="eastAsia"/>
                <w:sz w:val="20"/>
                <w:szCs w:val="20"/>
              </w:rPr>
              <w:t>㎡以下となっていますか。住環境に配慮した明るさとなっていますか。</w:t>
            </w:r>
          </w:p>
          <w:p w:rsidR="00E90224" w:rsidRPr="00B33FBB" w:rsidRDefault="00E90224" w:rsidP="008F59CE">
            <w:pPr>
              <w:pStyle w:val="a7"/>
              <w:spacing w:beforeLines="20" w:before="72" w:afterLines="20" w:after="72" w:line="260" w:lineRule="exact"/>
              <w:ind w:leftChars="0" w:left="340"/>
              <w:rPr>
                <w:rFonts w:ascii="游ゴシック" w:eastAsia="游ゴシック" w:hAnsi="游ゴシック"/>
                <w:sz w:val="20"/>
                <w:szCs w:val="20"/>
              </w:rPr>
            </w:pPr>
          </w:p>
          <w:p w:rsidR="00E90224" w:rsidRPr="00B33FBB" w:rsidRDefault="00E90224" w:rsidP="0070596B">
            <w:pPr>
              <w:spacing w:beforeLines="20" w:before="72" w:afterLines="20" w:after="72" w:line="260" w:lineRule="exact"/>
              <w:rPr>
                <w:rFonts w:ascii="游ゴシック Medium" w:eastAsia="游ゴシック Medium" w:hAnsi="游ゴシック Medium"/>
                <w:b/>
                <w:sz w:val="20"/>
                <w:szCs w:val="20"/>
              </w:rPr>
            </w:pPr>
            <w:r w:rsidRPr="00B33FBB">
              <w:rPr>
                <w:rFonts w:ascii="游ゴシック Medium" w:eastAsia="游ゴシック Medium" w:hAnsi="游ゴシック Medium"/>
                <w:b/>
                <w:sz w:val="20"/>
                <w:szCs w:val="20"/>
              </w:rPr>
              <w:t>h.</w:t>
            </w:r>
            <w:r w:rsidRPr="00B33FBB">
              <w:rPr>
                <w:rFonts w:ascii="游ゴシック Medium" w:eastAsia="游ゴシック Medium" w:hAnsi="游ゴシック Medium" w:hint="eastAsia"/>
                <w:b/>
                <w:sz w:val="20"/>
                <w:szCs w:val="20"/>
              </w:rPr>
              <w:t>田園系エリアについて</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高さは、</w:t>
            </w:r>
            <w:r w:rsidRPr="00B33FBB">
              <w:rPr>
                <w:rFonts w:ascii="游ゴシック" w:eastAsia="游ゴシック" w:hAnsi="游ゴシック"/>
                <w:sz w:val="20"/>
                <w:szCs w:val="20"/>
              </w:rPr>
              <w:t>3</w:t>
            </w:r>
            <w:r w:rsidRPr="00B33FBB">
              <w:rPr>
                <w:rFonts w:ascii="游ゴシック" w:eastAsia="游ゴシック" w:hAnsi="游ゴシック" w:hint="eastAsia"/>
                <w:sz w:val="20"/>
                <w:szCs w:val="20"/>
              </w:rPr>
              <w:t>ｍ（建物の</w:t>
            </w:r>
            <w:r w:rsidRPr="00B33FBB">
              <w:rPr>
                <w:rFonts w:ascii="游ゴシック" w:eastAsia="游ゴシック" w:hAnsi="游ゴシック"/>
                <w:sz w:val="20"/>
                <w:szCs w:val="20"/>
              </w:rPr>
              <w:t>1</w:t>
            </w:r>
            <w:r w:rsidRPr="00B33FBB">
              <w:rPr>
                <w:rFonts w:ascii="游ゴシック" w:eastAsia="游ゴシック" w:hAnsi="游ゴシック" w:hint="eastAsia"/>
                <w:sz w:val="20"/>
                <w:szCs w:val="20"/>
              </w:rPr>
              <w:t>階相当）以下となっていますか。</w:t>
            </w:r>
          </w:p>
          <w:p w:rsidR="00E90224" w:rsidRPr="00B33FBB"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hint="eastAsia"/>
                <w:sz w:val="20"/>
                <w:szCs w:val="20"/>
              </w:rPr>
              <w:t>音は出していませんか。</w:t>
            </w:r>
          </w:p>
          <w:p w:rsidR="00E90224" w:rsidRPr="006B7106" w:rsidRDefault="00E90224" w:rsidP="0070596B">
            <w:pPr>
              <w:pStyle w:val="a7"/>
              <w:numPr>
                <w:ilvl w:val="0"/>
                <w:numId w:val="1"/>
              </w:numPr>
              <w:spacing w:beforeLines="20" w:before="72" w:afterLines="20" w:after="72" w:line="260" w:lineRule="exact"/>
              <w:ind w:leftChars="0" w:left="340" w:hangingChars="170" w:hanging="340"/>
              <w:rPr>
                <w:rFonts w:ascii="游ゴシック" w:eastAsia="游ゴシック" w:hAnsi="游ゴシック"/>
                <w:sz w:val="20"/>
                <w:szCs w:val="20"/>
              </w:rPr>
            </w:pPr>
            <w:r w:rsidRPr="00B33FBB">
              <w:rPr>
                <w:rFonts w:ascii="游ゴシック" w:eastAsia="游ゴシック" w:hAnsi="游ゴシック"/>
                <w:sz w:val="20"/>
                <w:szCs w:val="20"/>
              </w:rPr>
              <w:t>19</w:t>
            </w:r>
            <w:r w:rsidRPr="00B33FBB">
              <w:rPr>
                <w:rFonts w:ascii="游ゴシック" w:eastAsia="游ゴシック" w:hAnsi="游ゴシック" w:hint="eastAsia"/>
                <w:sz w:val="20"/>
                <w:szCs w:val="20"/>
              </w:rPr>
              <w:t>～</w:t>
            </w:r>
            <w:r w:rsidRPr="00B33FBB">
              <w:rPr>
                <w:rFonts w:ascii="游ゴシック" w:eastAsia="游ゴシック" w:hAnsi="游ゴシック"/>
                <w:sz w:val="20"/>
                <w:szCs w:val="20"/>
              </w:rPr>
              <w:t>5</w:t>
            </w:r>
            <w:r w:rsidRPr="00B33FBB">
              <w:rPr>
                <w:rFonts w:ascii="游ゴシック" w:eastAsia="游ゴシック" w:hAnsi="游ゴシック" w:hint="eastAsia"/>
                <w:sz w:val="20"/>
                <w:szCs w:val="20"/>
              </w:rPr>
              <w:t>時は発光していませんか。発光する場合、明るさ（輝度）は</w:t>
            </w:r>
            <w:r w:rsidR="00615B28">
              <w:rPr>
                <w:rFonts w:ascii="游ゴシック" w:eastAsia="游ゴシック" w:hAnsi="游ゴシック"/>
                <w:sz w:val="20"/>
                <w:szCs w:val="20"/>
              </w:rPr>
              <w:t>400</w:t>
            </w:r>
            <w:r w:rsidR="00615B28">
              <w:rPr>
                <w:rFonts w:ascii="游ゴシック" w:eastAsia="游ゴシック" w:hAnsi="游ゴシック" w:hint="eastAsia"/>
                <w:sz w:val="20"/>
                <w:szCs w:val="20"/>
              </w:rPr>
              <w:t>cd</w:t>
            </w:r>
            <w:r w:rsidRPr="00B33FBB">
              <w:rPr>
                <w:rFonts w:ascii="游ゴシック" w:eastAsia="游ゴシック" w:hAnsi="游ゴシック"/>
                <w:sz w:val="20"/>
                <w:szCs w:val="20"/>
              </w:rPr>
              <w:t>/</w:t>
            </w:r>
            <w:r w:rsidRPr="00B33FBB">
              <w:rPr>
                <w:rFonts w:ascii="游ゴシック" w:eastAsia="游ゴシック" w:hAnsi="游ゴシック" w:hint="eastAsia"/>
                <w:sz w:val="20"/>
                <w:szCs w:val="20"/>
              </w:rPr>
              <w:t>㎡以下となっていますか。</w:t>
            </w:r>
          </w:p>
          <w:p w:rsidR="00E90224" w:rsidRPr="00E90224" w:rsidRDefault="00E90224" w:rsidP="0070596B">
            <w:pPr>
              <w:spacing w:beforeLines="20" w:before="72" w:afterLines="20" w:after="72" w:line="260" w:lineRule="exact"/>
              <w:rPr>
                <w:rFonts w:ascii="游ゴシック Medium" w:eastAsia="游ゴシック Medium" w:hAnsi="游ゴシック Medium"/>
                <w:b/>
                <w:sz w:val="20"/>
                <w:szCs w:val="20"/>
              </w:rPr>
            </w:pPr>
          </w:p>
        </w:tc>
      </w:tr>
    </w:tbl>
    <w:p w:rsidR="00C97B65" w:rsidRPr="00E90224" w:rsidRDefault="00C97B65"/>
    <w:p w:rsidR="00C97B65" w:rsidRPr="00834086" w:rsidRDefault="00C97B65"/>
    <w:sectPr w:rsidR="00C97B65" w:rsidRPr="008340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9AE" w:rsidRDefault="00A409AE" w:rsidP="00834086">
      <w:r>
        <w:separator/>
      </w:r>
    </w:p>
  </w:endnote>
  <w:endnote w:type="continuationSeparator" w:id="0">
    <w:p w:rsidR="00A409AE" w:rsidRDefault="00A409AE" w:rsidP="0083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9AE" w:rsidRDefault="00A409AE" w:rsidP="00834086">
      <w:r>
        <w:separator/>
      </w:r>
    </w:p>
  </w:footnote>
  <w:footnote w:type="continuationSeparator" w:id="0">
    <w:p w:rsidR="00A409AE" w:rsidRDefault="00A409AE" w:rsidP="00834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03AA6"/>
    <w:multiLevelType w:val="hybridMultilevel"/>
    <w:tmpl w:val="CC0C64C0"/>
    <w:lvl w:ilvl="0" w:tplc="31EA2F02">
      <w:numFmt w:val="bullet"/>
      <w:lvlText w:val="□"/>
      <w:lvlJc w:val="left"/>
      <w:pPr>
        <w:ind w:left="360" w:hanging="36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2BD"/>
    <w:rsid w:val="00195889"/>
    <w:rsid w:val="001F137F"/>
    <w:rsid w:val="00615B28"/>
    <w:rsid w:val="0076202B"/>
    <w:rsid w:val="00794311"/>
    <w:rsid w:val="007A082C"/>
    <w:rsid w:val="00834086"/>
    <w:rsid w:val="008F59CE"/>
    <w:rsid w:val="00A110DE"/>
    <w:rsid w:val="00A409AE"/>
    <w:rsid w:val="00B56324"/>
    <w:rsid w:val="00C97B65"/>
    <w:rsid w:val="00D772BD"/>
    <w:rsid w:val="00E90224"/>
    <w:rsid w:val="00EB0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D37293"/>
  <w15:chartTrackingRefBased/>
  <w15:docId w15:val="{BCD5B9CD-44DF-4331-A66C-BF18F248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086"/>
    <w:pPr>
      <w:widowControl w:val="0"/>
      <w:wordWrap w:val="0"/>
      <w:overflowPunct w:val="0"/>
      <w:autoSpaceDE w:val="0"/>
      <w:autoSpaceDN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086"/>
    <w:pPr>
      <w:tabs>
        <w:tab w:val="center" w:pos="4252"/>
        <w:tab w:val="right" w:pos="8504"/>
      </w:tabs>
      <w:snapToGrid w:val="0"/>
    </w:pPr>
  </w:style>
  <w:style w:type="character" w:customStyle="1" w:styleId="a4">
    <w:name w:val="ヘッダー (文字)"/>
    <w:basedOn w:val="a0"/>
    <w:link w:val="a3"/>
    <w:uiPriority w:val="99"/>
    <w:rsid w:val="00834086"/>
  </w:style>
  <w:style w:type="paragraph" w:styleId="a5">
    <w:name w:val="footer"/>
    <w:basedOn w:val="a"/>
    <w:link w:val="a6"/>
    <w:uiPriority w:val="99"/>
    <w:unhideWhenUsed/>
    <w:rsid w:val="00834086"/>
    <w:pPr>
      <w:tabs>
        <w:tab w:val="center" w:pos="4252"/>
        <w:tab w:val="right" w:pos="8504"/>
      </w:tabs>
      <w:snapToGrid w:val="0"/>
    </w:pPr>
  </w:style>
  <w:style w:type="character" w:customStyle="1" w:styleId="a6">
    <w:name w:val="フッター (文字)"/>
    <w:basedOn w:val="a0"/>
    <w:link w:val="a5"/>
    <w:uiPriority w:val="99"/>
    <w:rsid w:val="00834086"/>
  </w:style>
  <w:style w:type="paragraph" w:styleId="a7">
    <w:name w:val="List Paragraph"/>
    <w:basedOn w:val="a"/>
    <w:uiPriority w:val="34"/>
    <w:qFormat/>
    <w:rsid w:val="00834086"/>
    <w:pPr>
      <w:wordWrap/>
      <w:overflowPunct/>
      <w:autoSpaceDE/>
      <w:autoSpaceDN/>
      <w:ind w:leftChars="400" w:left="840"/>
    </w:pPr>
    <w:rPr>
      <w:rFonts w:ascii="游明朝" w:eastAsia="游明朝" w:hAnsi="游明朝"/>
      <w:szCs w:val="22"/>
    </w:rPr>
  </w:style>
  <w:style w:type="paragraph" w:styleId="Web">
    <w:name w:val="Normal (Web)"/>
    <w:basedOn w:val="a"/>
    <w:uiPriority w:val="99"/>
    <w:unhideWhenUsed/>
    <w:rsid w:val="0083408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中元　貴之</dc:creator>
  <cp:keywords/>
  <dc:description/>
  <cp:lastModifiedBy>山田　稔</cp:lastModifiedBy>
  <cp:revision>8</cp:revision>
  <dcterms:created xsi:type="dcterms:W3CDTF">2020-02-21T01:24:00Z</dcterms:created>
  <dcterms:modified xsi:type="dcterms:W3CDTF">2024-03-14T02:59:00Z</dcterms:modified>
</cp:coreProperties>
</file>