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F84" w:rsidRPr="00852754" w:rsidRDefault="00C50293" w:rsidP="00004E9D">
      <w:pPr>
        <w:spacing w:line="280" w:lineRule="exact"/>
        <w:jc w:val="center"/>
        <w:rPr>
          <w:rFonts w:ascii="游明朝" w:eastAsia="游明朝" w:hAnsi="游明朝"/>
          <w:sz w:val="24"/>
        </w:rPr>
      </w:pPr>
      <w:bookmarkStart w:id="0" w:name="_GoBack"/>
      <w:bookmarkEnd w:id="0"/>
      <w:r w:rsidRPr="00852754">
        <w:rPr>
          <w:rFonts w:ascii="游明朝" w:eastAsia="游明朝" w:hAnsi="游明朝" w:hint="eastAsia"/>
          <w:sz w:val="24"/>
        </w:rPr>
        <w:t xml:space="preserve">令和３年度　</w:t>
      </w:r>
      <w:r w:rsidR="0065628A" w:rsidRPr="00852754">
        <w:rPr>
          <w:rFonts w:ascii="游明朝" w:eastAsia="游明朝" w:hAnsi="游明朝" w:hint="eastAsia"/>
          <w:sz w:val="24"/>
        </w:rPr>
        <w:t>成年後見制度</w:t>
      </w:r>
      <w:r w:rsidR="00B27704" w:rsidRPr="00852754">
        <w:rPr>
          <w:rFonts w:ascii="游明朝" w:eastAsia="游明朝" w:hAnsi="游明朝" w:hint="eastAsia"/>
          <w:sz w:val="24"/>
        </w:rPr>
        <w:t xml:space="preserve">利用促進研修　</w:t>
      </w:r>
      <w:r w:rsidR="0065628A" w:rsidRPr="00852754">
        <w:rPr>
          <w:rFonts w:ascii="游明朝" w:eastAsia="游明朝" w:hAnsi="游明朝" w:hint="eastAsia"/>
          <w:sz w:val="24"/>
        </w:rPr>
        <w:t>開催要項</w:t>
      </w:r>
    </w:p>
    <w:p w:rsidR="00852754" w:rsidRPr="008D236F" w:rsidRDefault="00852754" w:rsidP="003C65AD">
      <w:pPr>
        <w:spacing w:line="280" w:lineRule="exact"/>
        <w:rPr>
          <w:rFonts w:ascii="游明朝" w:eastAsia="游明朝" w:hAnsi="游明朝"/>
          <w:sz w:val="22"/>
        </w:rPr>
      </w:pPr>
    </w:p>
    <w:p w:rsidR="00373B9F" w:rsidRPr="008D236F" w:rsidRDefault="0099012E" w:rsidP="003C65AD">
      <w:pPr>
        <w:spacing w:line="280" w:lineRule="exact"/>
        <w:ind w:left="1540" w:hangingChars="700" w:hanging="1540"/>
        <w:rPr>
          <w:rFonts w:ascii="游明朝" w:eastAsia="游明朝" w:hAnsi="游明朝"/>
          <w:sz w:val="22"/>
        </w:rPr>
      </w:pPr>
      <w:r w:rsidRPr="008D236F">
        <w:rPr>
          <w:rFonts w:ascii="游明朝" w:eastAsia="游明朝" w:hAnsi="游明朝" w:hint="eastAsia"/>
          <w:sz w:val="22"/>
        </w:rPr>
        <w:t>１</w:t>
      </w:r>
      <w:r w:rsidR="001C31E0" w:rsidRPr="008D236F">
        <w:rPr>
          <w:rFonts w:ascii="游明朝" w:eastAsia="游明朝" w:hAnsi="游明朝" w:hint="eastAsia"/>
          <w:sz w:val="22"/>
        </w:rPr>
        <w:t xml:space="preserve">　</w:t>
      </w:r>
      <w:r w:rsidR="00F32146" w:rsidRPr="008D236F">
        <w:rPr>
          <w:rFonts w:ascii="游明朝" w:eastAsia="游明朝" w:hAnsi="游明朝" w:hint="eastAsia"/>
          <w:sz w:val="22"/>
        </w:rPr>
        <w:t xml:space="preserve">目的　　　</w:t>
      </w:r>
      <w:r w:rsidR="00373B9F" w:rsidRPr="008D236F">
        <w:rPr>
          <w:rFonts w:ascii="游明朝" w:eastAsia="游明朝" w:hAnsi="游明朝" w:hint="eastAsia"/>
          <w:sz w:val="22"/>
        </w:rPr>
        <w:t xml:space="preserve">　平成</w:t>
      </w:r>
      <w:r w:rsidR="009A0A4D" w:rsidRPr="008D236F">
        <w:rPr>
          <w:rFonts w:ascii="游明朝" w:eastAsia="游明朝" w:hAnsi="游明朝" w:hint="eastAsia"/>
          <w:sz w:val="22"/>
        </w:rPr>
        <w:t>２８</w:t>
      </w:r>
      <w:r w:rsidR="00373B9F" w:rsidRPr="008D236F">
        <w:rPr>
          <w:rFonts w:ascii="游明朝" w:eastAsia="游明朝" w:hAnsi="游明朝" w:hint="eastAsia"/>
          <w:sz w:val="22"/>
        </w:rPr>
        <w:t>年</w:t>
      </w:r>
      <w:r w:rsidR="009A0A4D" w:rsidRPr="008D236F">
        <w:rPr>
          <w:rFonts w:ascii="游明朝" w:eastAsia="游明朝" w:hAnsi="游明朝" w:hint="eastAsia"/>
          <w:sz w:val="22"/>
        </w:rPr>
        <w:t>５</w:t>
      </w:r>
      <w:r w:rsidR="00373B9F" w:rsidRPr="008D236F">
        <w:rPr>
          <w:rFonts w:ascii="游明朝" w:eastAsia="游明朝" w:hAnsi="游明朝" w:hint="eastAsia"/>
          <w:sz w:val="22"/>
        </w:rPr>
        <w:t>月に「成年後見制度の利用の促進に関する法律」が施行され、成年後見制度の利用を必要とする方に十分に利用されることが期待されている。しかし、現状では市民や福祉関係者に成年後見制度が知られていないという課題があり、成年後見制度が財産の管理や日常生活等に支障がある方を支える重要な手段であるにもかかわらず、利用が進んでいない状況がある。</w:t>
      </w:r>
    </w:p>
    <w:p w:rsidR="009A0A4D" w:rsidRPr="00B27704" w:rsidRDefault="00B27704" w:rsidP="007360C6">
      <w:pPr>
        <w:spacing w:line="280" w:lineRule="exact"/>
        <w:ind w:leftChars="742" w:left="1558" w:firstLineChars="100" w:firstLine="220"/>
        <w:rPr>
          <w:rFonts w:ascii="游明朝" w:eastAsia="游明朝" w:hAnsi="游明朝"/>
          <w:sz w:val="22"/>
        </w:rPr>
      </w:pPr>
      <w:r w:rsidRPr="00B27704">
        <w:rPr>
          <w:rFonts w:ascii="游明朝" w:eastAsia="游明朝" w:hAnsi="游明朝" w:hint="eastAsia"/>
          <w:sz w:val="22"/>
        </w:rPr>
        <w:t>本研修は</w:t>
      </w:r>
      <w:r w:rsidR="00826ED3" w:rsidRPr="00B27704">
        <w:rPr>
          <w:rFonts w:ascii="游明朝" w:eastAsia="游明朝" w:hAnsi="游明朝" w:hint="eastAsia"/>
          <w:sz w:val="22"/>
        </w:rPr>
        <w:t>、</w:t>
      </w:r>
      <w:r w:rsidR="009A0A4D" w:rsidRPr="00B27704">
        <w:rPr>
          <w:rFonts w:ascii="游明朝" w:eastAsia="游明朝" w:hAnsi="游明朝" w:hint="eastAsia"/>
          <w:sz w:val="22"/>
        </w:rPr>
        <w:t>市内で高齢者又は障害者に</w:t>
      </w:r>
      <w:r w:rsidR="007360C6" w:rsidRPr="00B27704">
        <w:rPr>
          <w:rFonts w:ascii="游明朝" w:eastAsia="游明朝" w:hAnsi="游明朝" w:hint="eastAsia"/>
          <w:sz w:val="22"/>
        </w:rPr>
        <w:t>対する介護等サービスを提供している民間事業所の職員が、</w:t>
      </w:r>
      <w:r w:rsidR="00C50293" w:rsidRPr="00B27704">
        <w:rPr>
          <w:rFonts w:ascii="游明朝" w:eastAsia="游明朝" w:hAnsi="游明朝" w:hint="eastAsia"/>
          <w:sz w:val="22"/>
        </w:rPr>
        <w:t>成年後見制度の活用が検討できるよう、成年後見制度の仕組みや効用等について理解を深める</w:t>
      </w:r>
      <w:r w:rsidRPr="00B27704">
        <w:rPr>
          <w:rFonts w:ascii="游明朝" w:eastAsia="游明朝" w:hAnsi="游明朝" w:hint="eastAsia"/>
          <w:sz w:val="22"/>
        </w:rPr>
        <w:t>ことを目的として開催する。</w:t>
      </w:r>
    </w:p>
    <w:p w:rsidR="00373B9F" w:rsidRPr="008D236F" w:rsidRDefault="00373B9F" w:rsidP="007360C6">
      <w:pPr>
        <w:spacing w:line="280" w:lineRule="exact"/>
        <w:rPr>
          <w:rFonts w:ascii="游明朝" w:eastAsia="游明朝" w:hAnsi="游明朝"/>
          <w:sz w:val="22"/>
        </w:rPr>
      </w:pPr>
    </w:p>
    <w:p w:rsidR="00AF286C" w:rsidRDefault="001C31E0" w:rsidP="00DC2B7E">
      <w:pPr>
        <w:spacing w:line="280" w:lineRule="exact"/>
        <w:rPr>
          <w:rFonts w:ascii="游明朝" w:eastAsia="游明朝" w:hAnsi="游明朝"/>
          <w:sz w:val="22"/>
        </w:rPr>
      </w:pPr>
      <w:r w:rsidRPr="008D236F">
        <w:rPr>
          <w:rFonts w:ascii="游明朝" w:eastAsia="游明朝" w:hAnsi="游明朝" w:hint="eastAsia"/>
          <w:sz w:val="22"/>
        </w:rPr>
        <w:t xml:space="preserve">２　</w:t>
      </w:r>
      <w:r w:rsidR="0099012E" w:rsidRPr="008D236F">
        <w:rPr>
          <w:rFonts w:ascii="游明朝" w:eastAsia="游明朝" w:hAnsi="游明朝" w:hint="eastAsia"/>
          <w:sz w:val="22"/>
        </w:rPr>
        <w:t xml:space="preserve">主催　　　</w:t>
      </w:r>
      <w:r w:rsidR="00D730EC">
        <w:rPr>
          <w:rFonts w:ascii="游明朝" w:eastAsia="游明朝" w:hAnsi="游明朝" w:hint="eastAsia"/>
          <w:sz w:val="22"/>
        </w:rPr>
        <w:t>さいたま市</w:t>
      </w:r>
    </w:p>
    <w:p w:rsidR="0099012E" w:rsidRPr="008D236F" w:rsidRDefault="00574C02" w:rsidP="00AF286C">
      <w:pPr>
        <w:spacing w:line="280" w:lineRule="exact"/>
        <w:ind w:firstLineChars="700" w:firstLine="1540"/>
        <w:rPr>
          <w:rFonts w:ascii="游明朝" w:eastAsia="游明朝" w:hAnsi="游明朝"/>
          <w:sz w:val="22"/>
        </w:rPr>
      </w:pPr>
      <w:r w:rsidRPr="008D236F">
        <w:rPr>
          <w:rFonts w:ascii="游明朝" w:eastAsia="游明朝" w:hAnsi="游明朝" w:hint="eastAsia"/>
          <w:sz w:val="22"/>
        </w:rPr>
        <w:t>社会福祉法人</w:t>
      </w:r>
      <w:r w:rsidR="0099012E" w:rsidRPr="008D236F">
        <w:rPr>
          <w:rFonts w:ascii="游明朝" w:eastAsia="游明朝" w:hAnsi="游明朝" w:hint="eastAsia"/>
          <w:sz w:val="22"/>
        </w:rPr>
        <w:t>さいたま市社会福祉協議会</w:t>
      </w:r>
    </w:p>
    <w:p w:rsidR="0099012E" w:rsidRPr="008D236F" w:rsidRDefault="0099012E" w:rsidP="003C65AD">
      <w:pPr>
        <w:spacing w:line="280" w:lineRule="exact"/>
        <w:rPr>
          <w:rFonts w:ascii="游明朝" w:eastAsia="游明朝" w:hAnsi="游明朝"/>
          <w:sz w:val="22"/>
        </w:rPr>
      </w:pPr>
    </w:p>
    <w:p w:rsidR="005E3B5C" w:rsidRDefault="00373B9F" w:rsidP="00FD58A2">
      <w:pPr>
        <w:spacing w:line="280" w:lineRule="exact"/>
        <w:rPr>
          <w:rFonts w:ascii="游明朝" w:eastAsia="游明朝" w:hAnsi="游明朝"/>
          <w:sz w:val="22"/>
        </w:rPr>
      </w:pPr>
      <w:r w:rsidRPr="008D236F">
        <w:rPr>
          <w:rFonts w:ascii="游明朝" w:eastAsia="游明朝" w:hAnsi="游明朝" w:hint="eastAsia"/>
          <w:sz w:val="22"/>
        </w:rPr>
        <w:t>３</w:t>
      </w:r>
      <w:r w:rsidR="001C31E0" w:rsidRPr="008D236F">
        <w:rPr>
          <w:rFonts w:ascii="游明朝" w:eastAsia="游明朝" w:hAnsi="游明朝" w:hint="eastAsia"/>
          <w:sz w:val="22"/>
        </w:rPr>
        <w:t xml:space="preserve">　</w:t>
      </w:r>
      <w:r w:rsidR="00C50293" w:rsidRPr="008D236F">
        <w:rPr>
          <w:rFonts w:ascii="游明朝" w:eastAsia="游明朝" w:hAnsi="游明朝" w:hint="eastAsia"/>
          <w:sz w:val="22"/>
        </w:rPr>
        <w:t>開催方法</w:t>
      </w:r>
      <w:r w:rsidR="009B23B5" w:rsidRPr="008D236F">
        <w:rPr>
          <w:rFonts w:ascii="游明朝" w:eastAsia="游明朝" w:hAnsi="游明朝" w:hint="eastAsia"/>
          <w:sz w:val="22"/>
        </w:rPr>
        <w:t xml:space="preserve">　</w:t>
      </w:r>
      <w:r w:rsidR="00C50293" w:rsidRPr="008D236F">
        <w:rPr>
          <w:rFonts w:ascii="游明朝" w:eastAsia="游明朝" w:hAnsi="游明朝" w:hint="eastAsia"/>
          <w:sz w:val="22"/>
        </w:rPr>
        <w:t>期間限定の動画配信</w:t>
      </w:r>
      <w:r w:rsidR="00FD58A2" w:rsidRPr="00DC2B7E">
        <w:rPr>
          <w:rFonts w:ascii="游明朝" w:eastAsia="游明朝" w:hAnsi="游明朝" w:hint="eastAsia"/>
          <w:sz w:val="22"/>
        </w:rPr>
        <w:t>（</w:t>
      </w:r>
      <w:r w:rsidR="00E66AB2" w:rsidRPr="00DC2B7E">
        <w:rPr>
          <w:rFonts w:ascii="游明朝" w:eastAsia="游明朝" w:hAnsi="游明朝" w:hint="eastAsia"/>
          <w:sz w:val="22"/>
        </w:rPr>
        <w:t>さいたま市社会福祉協議会</w:t>
      </w:r>
      <w:r w:rsidR="003A5950" w:rsidRPr="00DC2B7E">
        <w:rPr>
          <w:rFonts w:ascii="游明朝" w:eastAsia="游明朝" w:hAnsi="游明朝" w:hint="eastAsia"/>
          <w:sz w:val="22"/>
        </w:rPr>
        <w:t xml:space="preserve">　公式ＹｏｕＴｕｂｅチャンネル</w:t>
      </w:r>
      <w:r w:rsidR="00FD58A2" w:rsidRPr="00DC2B7E">
        <w:rPr>
          <w:rFonts w:ascii="游明朝" w:eastAsia="游明朝" w:hAnsi="游明朝" w:hint="eastAsia"/>
          <w:sz w:val="22"/>
        </w:rPr>
        <w:t>）</w:t>
      </w:r>
    </w:p>
    <w:p w:rsidR="00B046BA" w:rsidRPr="00FD58A2" w:rsidRDefault="00B046BA" w:rsidP="00FD58A2">
      <w:pPr>
        <w:spacing w:line="280" w:lineRule="exact"/>
        <w:rPr>
          <w:rFonts w:ascii="游明朝" w:eastAsia="游明朝" w:hAnsi="游明朝"/>
          <w:sz w:val="22"/>
        </w:rPr>
      </w:pPr>
      <w:r>
        <w:rPr>
          <w:rFonts w:ascii="游明朝" w:eastAsia="游明朝" w:hAnsi="游明朝" w:hint="eastAsia"/>
          <w:sz w:val="22"/>
        </w:rPr>
        <w:t xml:space="preserve">　　　　　　　※動画は約９０分を予定しております。</w:t>
      </w:r>
    </w:p>
    <w:p w:rsidR="0099012E" w:rsidRPr="008D236F" w:rsidRDefault="0099012E" w:rsidP="003C65AD">
      <w:pPr>
        <w:spacing w:line="280" w:lineRule="exact"/>
        <w:rPr>
          <w:rFonts w:ascii="游明朝" w:eastAsia="游明朝" w:hAnsi="游明朝"/>
          <w:sz w:val="22"/>
        </w:rPr>
      </w:pPr>
    </w:p>
    <w:p w:rsidR="0099012E" w:rsidRPr="008D236F" w:rsidRDefault="00373B9F" w:rsidP="003C65AD">
      <w:pPr>
        <w:spacing w:line="280" w:lineRule="exact"/>
        <w:rPr>
          <w:rFonts w:ascii="游明朝" w:eastAsia="游明朝" w:hAnsi="游明朝"/>
          <w:sz w:val="22"/>
          <w:szCs w:val="24"/>
        </w:rPr>
      </w:pPr>
      <w:r w:rsidRPr="008D236F">
        <w:rPr>
          <w:rFonts w:ascii="游明朝" w:eastAsia="游明朝" w:hAnsi="游明朝" w:hint="eastAsia"/>
          <w:sz w:val="22"/>
        </w:rPr>
        <w:t>４</w:t>
      </w:r>
      <w:r w:rsidR="001C31E0" w:rsidRPr="008D236F">
        <w:rPr>
          <w:rFonts w:ascii="游明朝" w:eastAsia="游明朝" w:hAnsi="游明朝" w:hint="eastAsia"/>
          <w:sz w:val="22"/>
        </w:rPr>
        <w:t xml:space="preserve">　</w:t>
      </w:r>
      <w:r w:rsidR="00C50293" w:rsidRPr="008D236F">
        <w:rPr>
          <w:rFonts w:ascii="游明朝" w:eastAsia="游明朝" w:hAnsi="游明朝" w:hint="eastAsia"/>
          <w:w w:val="66"/>
          <w:kern w:val="0"/>
          <w:sz w:val="22"/>
          <w:fitText w:val="880" w:id="-1697502976"/>
        </w:rPr>
        <w:t>動画配信期間</w:t>
      </w:r>
      <w:r w:rsidR="00C50293" w:rsidRPr="008D236F">
        <w:rPr>
          <w:rFonts w:ascii="游明朝" w:eastAsia="游明朝" w:hAnsi="游明朝" w:hint="eastAsia"/>
          <w:sz w:val="22"/>
        </w:rPr>
        <w:t xml:space="preserve">　</w:t>
      </w:r>
      <w:r w:rsidR="00C50293" w:rsidRPr="00DC2B7E">
        <w:rPr>
          <w:rFonts w:ascii="游明朝" w:eastAsia="游明朝" w:hAnsi="游明朝" w:hint="eastAsia"/>
          <w:sz w:val="22"/>
          <w:szCs w:val="24"/>
        </w:rPr>
        <w:t>令和３年１２月１日（水）～令和４年１月３１日（月）</w:t>
      </w:r>
    </w:p>
    <w:p w:rsidR="007E3DFB" w:rsidRPr="008D236F" w:rsidRDefault="007E3DFB" w:rsidP="003C65AD">
      <w:pPr>
        <w:spacing w:line="280" w:lineRule="exact"/>
        <w:rPr>
          <w:rFonts w:ascii="游明朝" w:eastAsia="游明朝" w:hAnsi="游明朝"/>
          <w:sz w:val="22"/>
        </w:rPr>
      </w:pPr>
    </w:p>
    <w:p w:rsidR="00F4799C" w:rsidRPr="008D236F" w:rsidRDefault="00373B9F" w:rsidP="003C65AD">
      <w:pPr>
        <w:spacing w:line="280" w:lineRule="exact"/>
        <w:rPr>
          <w:rFonts w:ascii="游明朝" w:eastAsia="游明朝" w:hAnsi="游明朝"/>
          <w:sz w:val="22"/>
        </w:rPr>
      </w:pPr>
      <w:r w:rsidRPr="008D236F">
        <w:rPr>
          <w:rFonts w:ascii="游明朝" w:eastAsia="游明朝" w:hAnsi="游明朝" w:hint="eastAsia"/>
          <w:sz w:val="22"/>
        </w:rPr>
        <w:t>５</w:t>
      </w:r>
      <w:r w:rsidR="001C31E0" w:rsidRPr="008D236F">
        <w:rPr>
          <w:rFonts w:ascii="游明朝" w:eastAsia="游明朝" w:hAnsi="游明朝" w:hint="eastAsia"/>
          <w:sz w:val="22"/>
        </w:rPr>
        <w:t xml:space="preserve">　</w:t>
      </w:r>
      <w:r w:rsidR="009B23B5" w:rsidRPr="008D236F">
        <w:rPr>
          <w:rFonts w:ascii="游明朝" w:eastAsia="游明朝" w:hAnsi="游明朝" w:hint="eastAsia"/>
          <w:sz w:val="22"/>
        </w:rPr>
        <w:t>受講</w:t>
      </w:r>
      <w:r w:rsidR="0099012E" w:rsidRPr="008D236F">
        <w:rPr>
          <w:rFonts w:ascii="游明朝" w:eastAsia="游明朝" w:hAnsi="游明朝" w:hint="eastAsia"/>
          <w:sz w:val="22"/>
        </w:rPr>
        <w:t xml:space="preserve">対象　</w:t>
      </w:r>
      <w:r w:rsidR="007E3DFB" w:rsidRPr="008D236F">
        <w:rPr>
          <w:rFonts w:ascii="游明朝" w:eastAsia="游明朝" w:hAnsi="游明朝" w:hint="eastAsia"/>
          <w:sz w:val="22"/>
        </w:rPr>
        <w:t>市内で</w:t>
      </w:r>
      <w:r w:rsidR="007D5DA7" w:rsidRPr="008D236F">
        <w:rPr>
          <w:rFonts w:ascii="游明朝" w:eastAsia="游明朝" w:hAnsi="游明朝" w:hint="eastAsia"/>
          <w:sz w:val="22"/>
        </w:rPr>
        <w:t>高齢者</w:t>
      </w:r>
      <w:r w:rsidR="00A26CBC" w:rsidRPr="008D236F">
        <w:rPr>
          <w:rFonts w:ascii="游明朝" w:eastAsia="游明朝" w:hAnsi="游明朝" w:hint="eastAsia"/>
          <w:sz w:val="22"/>
        </w:rPr>
        <w:t>又は障害者</w:t>
      </w:r>
      <w:r w:rsidR="007D5DA7" w:rsidRPr="008D236F">
        <w:rPr>
          <w:rFonts w:ascii="游明朝" w:eastAsia="游明朝" w:hAnsi="游明朝" w:hint="eastAsia"/>
          <w:sz w:val="22"/>
        </w:rPr>
        <w:t>に対する介護等サービスを提供している民間事業所の職員</w:t>
      </w:r>
    </w:p>
    <w:p w:rsidR="0099012E" w:rsidRDefault="0099012E" w:rsidP="003C65AD">
      <w:pPr>
        <w:spacing w:line="280" w:lineRule="exact"/>
        <w:rPr>
          <w:rFonts w:ascii="游明朝" w:eastAsia="游明朝" w:hAnsi="游明朝"/>
          <w:sz w:val="22"/>
        </w:rPr>
      </w:pPr>
    </w:p>
    <w:p w:rsidR="00DC2B7E" w:rsidRPr="00852754" w:rsidRDefault="00DC2B7E" w:rsidP="00DC2B7E">
      <w:pPr>
        <w:spacing w:line="280" w:lineRule="exact"/>
        <w:rPr>
          <w:rFonts w:ascii="游明朝" w:eastAsia="游明朝" w:hAnsi="游明朝"/>
          <w:sz w:val="22"/>
        </w:rPr>
      </w:pPr>
      <w:r w:rsidRPr="00852754">
        <w:rPr>
          <w:rFonts w:ascii="游明朝" w:eastAsia="游明朝" w:hAnsi="游明朝" w:hint="eastAsia"/>
          <w:sz w:val="22"/>
        </w:rPr>
        <w:t>６　研修内容　（１）成年後見制度の基礎</w:t>
      </w:r>
      <w:r w:rsidR="00852754" w:rsidRPr="00852754">
        <w:rPr>
          <w:rFonts w:ascii="游明朝" w:eastAsia="游明朝" w:hAnsi="游明朝" w:hint="eastAsia"/>
          <w:sz w:val="22"/>
        </w:rPr>
        <w:t>知識</w:t>
      </w:r>
    </w:p>
    <w:p w:rsidR="00852754" w:rsidRPr="00852754" w:rsidRDefault="00852754" w:rsidP="00DC2B7E">
      <w:pPr>
        <w:spacing w:line="280" w:lineRule="exact"/>
        <w:rPr>
          <w:rFonts w:ascii="游明朝" w:eastAsia="游明朝" w:hAnsi="游明朝"/>
          <w:sz w:val="22"/>
        </w:rPr>
      </w:pPr>
      <w:r w:rsidRPr="00852754">
        <w:rPr>
          <w:rFonts w:ascii="游明朝" w:eastAsia="游明朝" w:hAnsi="游明朝" w:hint="eastAsia"/>
          <w:sz w:val="22"/>
        </w:rPr>
        <w:t xml:space="preserve">　　　　　　　（２）法定後見制度とその他の制度</w:t>
      </w:r>
    </w:p>
    <w:p w:rsidR="00DC2B7E" w:rsidRPr="00852754" w:rsidRDefault="00DC2B7E" w:rsidP="003C65AD">
      <w:pPr>
        <w:spacing w:line="280" w:lineRule="exact"/>
        <w:rPr>
          <w:rFonts w:ascii="游明朝" w:eastAsia="游明朝" w:hAnsi="游明朝"/>
          <w:sz w:val="22"/>
        </w:rPr>
      </w:pPr>
      <w:r w:rsidRPr="00852754">
        <w:rPr>
          <w:rFonts w:ascii="游明朝" w:eastAsia="游明朝" w:hAnsi="游明朝" w:hint="eastAsia"/>
          <w:sz w:val="22"/>
        </w:rPr>
        <w:t xml:space="preserve">　　　　　　　（</w:t>
      </w:r>
      <w:r w:rsidR="00852754" w:rsidRPr="00852754">
        <w:rPr>
          <w:rFonts w:ascii="游明朝" w:eastAsia="游明朝" w:hAnsi="游明朝" w:hint="eastAsia"/>
          <w:sz w:val="22"/>
        </w:rPr>
        <w:t>３</w:t>
      </w:r>
      <w:r w:rsidRPr="00852754">
        <w:rPr>
          <w:rFonts w:ascii="游明朝" w:eastAsia="游明朝" w:hAnsi="游明朝" w:hint="eastAsia"/>
          <w:sz w:val="22"/>
        </w:rPr>
        <w:t>）</w:t>
      </w:r>
      <w:r w:rsidR="00852754" w:rsidRPr="00852754">
        <w:rPr>
          <w:rFonts w:ascii="游明朝" w:eastAsia="游明朝" w:hAnsi="游明朝" w:hint="eastAsia"/>
          <w:sz w:val="22"/>
        </w:rPr>
        <w:t>事例で見る成年後見制度</w:t>
      </w:r>
    </w:p>
    <w:p w:rsidR="00DC2B7E" w:rsidRPr="00852754" w:rsidRDefault="00DC2B7E" w:rsidP="003C65AD">
      <w:pPr>
        <w:spacing w:line="280" w:lineRule="exact"/>
        <w:rPr>
          <w:rFonts w:ascii="游明朝" w:eastAsia="游明朝" w:hAnsi="游明朝"/>
          <w:sz w:val="22"/>
        </w:rPr>
      </w:pPr>
      <w:r w:rsidRPr="00852754">
        <w:rPr>
          <w:rFonts w:ascii="游明朝" w:eastAsia="游明朝" w:hAnsi="游明朝" w:hint="eastAsia"/>
          <w:sz w:val="22"/>
        </w:rPr>
        <w:t xml:space="preserve">　　　　　　　（</w:t>
      </w:r>
      <w:r w:rsidR="00852754" w:rsidRPr="00852754">
        <w:rPr>
          <w:rFonts w:ascii="游明朝" w:eastAsia="游明朝" w:hAnsi="游明朝" w:hint="eastAsia"/>
          <w:sz w:val="22"/>
        </w:rPr>
        <w:t>４</w:t>
      </w:r>
      <w:r w:rsidRPr="00852754">
        <w:rPr>
          <w:rFonts w:ascii="游明朝" w:eastAsia="游明朝" w:hAnsi="游明朝" w:hint="eastAsia"/>
          <w:sz w:val="22"/>
        </w:rPr>
        <w:t>）</w:t>
      </w:r>
      <w:r w:rsidR="00852754" w:rsidRPr="00852754">
        <w:rPr>
          <w:rFonts w:ascii="游明朝" w:eastAsia="游明朝" w:hAnsi="游明朝" w:hint="eastAsia"/>
          <w:sz w:val="22"/>
        </w:rPr>
        <w:t>虐待防止と成年後見制度</w:t>
      </w:r>
    </w:p>
    <w:p w:rsidR="00DC2B7E" w:rsidRDefault="00852754" w:rsidP="003C65AD">
      <w:pPr>
        <w:spacing w:line="280" w:lineRule="exact"/>
        <w:rPr>
          <w:rFonts w:ascii="游明朝" w:eastAsia="游明朝" w:hAnsi="游明朝"/>
          <w:sz w:val="22"/>
        </w:rPr>
      </w:pPr>
      <w:r w:rsidRPr="00852754">
        <w:rPr>
          <w:rFonts w:ascii="游明朝" w:eastAsia="游明朝" w:hAnsi="游明朝" w:hint="eastAsia"/>
          <w:sz w:val="22"/>
        </w:rPr>
        <w:t xml:space="preserve">　　　　　　　（５）成年後見制度Ｑ＆Ａ</w:t>
      </w:r>
    </w:p>
    <w:p w:rsidR="00DC2B7E" w:rsidRPr="008D236F" w:rsidRDefault="00DC2B7E" w:rsidP="003C65AD">
      <w:pPr>
        <w:spacing w:line="280" w:lineRule="exact"/>
        <w:rPr>
          <w:rFonts w:ascii="游明朝" w:eastAsia="游明朝" w:hAnsi="游明朝"/>
          <w:sz w:val="22"/>
        </w:rPr>
      </w:pPr>
    </w:p>
    <w:p w:rsidR="00F32146" w:rsidRDefault="00852754" w:rsidP="003C65AD">
      <w:pPr>
        <w:spacing w:line="280" w:lineRule="exact"/>
        <w:rPr>
          <w:rFonts w:ascii="游明朝" w:eastAsia="游明朝" w:hAnsi="游明朝"/>
          <w:sz w:val="22"/>
        </w:rPr>
      </w:pPr>
      <w:r>
        <w:rPr>
          <w:rFonts w:ascii="游明朝" w:eastAsia="游明朝" w:hAnsi="游明朝" w:hint="eastAsia"/>
          <w:sz w:val="22"/>
        </w:rPr>
        <w:t>７</w:t>
      </w:r>
      <w:r w:rsidR="001C31E0" w:rsidRPr="008D236F">
        <w:rPr>
          <w:rFonts w:ascii="游明朝" w:eastAsia="游明朝" w:hAnsi="游明朝" w:hint="eastAsia"/>
          <w:sz w:val="22"/>
        </w:rPr>
        <w:t xml:space="preserve">　</w:t>
      </w:r>
      <w:r w:rsidR="0046138B" w:rsidRPr="008D236F">
        <w:rPr>
          <w:rFonts w:ascii="游明朝" w:eastAsia="游明朝" w:hAnsi="游明朝" w:hint="eastAsia"/>
          <w:sz w:val="22"/>
        </w:rPr>
        <w:t xml:space="preserve">講師　　　</w:t>
      </w:r>
      <w:r w:rsidR="0008587E" w:rsidRPr="008D236F">
        <w:rPr>
          <w:rFonts w:ascii="游明朝" w:eastAsia="游明朝" w:hAnsi="游明朝" w:hint="eastAsia"/>
          <w:sz w:val="22"/>
        </w:rPr>
        <w:t xml:space="preserve">南浦和法律事務所　</w:t>
      </w:r>
      <w:r w:rsidR="00B06E46" w:rsidRPr="008D236F">
        <w:rPr>
          <w:rFonts w:ascii="游明朝" w:eastAsia="游明朝" w:hAnsi="游明朝" w:hint="eastAsia"/>
          <w:sz w:val="22"/>
        </w:rPr>
        <w:t>弁護士</w:t>
      </w:r>
      <w:r w:rsidR="0008587E" w:rsidRPr="008D236F">
        <w:rPr>
          <w:rFonts w:ascii="游明朝" w:eastAsia="游明朝" w:hAnsi="游明朝" w:hint="eastAsia"/>
          <w:sz w:val="22"/>
        </w:rPr>
        <w:t xml:space="preserve">　江口　裕樹氏</w:t>
      </w:r>
    </w:p>
    <w:p w:rsidR="008D236F" w:rsidRPr="008D236F" w:rsidRDefault="008D236F" w:rsidP="003C65AD">
      <w:pPr>
        <w:spacing w:line="280" w:lineRule="exact"/>
        <w:rPr>
          <w:rFonts w:ascii="游明朝" w:eastAsia="游明朝" w:hAnsi="游明朝"/>
          <w:sz w:val="22"/>
        </w:rPr>
      </w:pPr>
      <w:r>
        <w:rPr>
          <w:rFonts w:ascii="游明朝" w:eastAsia="游明朝" w:hAnsi="游明朝" w:hint="eastAsia"/>
          <w:sz w:val="22"/>
        </w:rPr>
        <w:t xml:space="preserve">　　　　　　　【講師が関わっている主な事業等】</w:t>
      </w:r>
    </w:p>
    <w:p w:rsidR="00DA1DBB" w:rsidRPr="00093C40" w:rsidRDefault="008D236F" w:rsidP="003C65AD">
      <w:pPr>
        <w:spacing w:line="280" w:lineRule="exact"/>
        <w:rPr>
          <w:rFonts w:ascii="游明朝" w:eastAsia="游明朝" w:hAnsi="游明朝"/>
          <w:sz w:val="22"/>
        </w:rPr>
      </w:pPr>
      <w:r>
        <w:rPr>
          <w:rFonts w:ascii="游明朝" w:eastAsia="游明朝" w:hAnsi="游明朝" w:hint="eastAsia"/>
          <w:sz w:val="22"/>
        </w:rPr>
        <w:t xml:space="preserve">　　　　　　　 </w:t>
      </w:r>
      <w:r w:rsidRPr="00093C40">
        <w:rPr>
          <w:rFonts w:ascii="游明朝" w:eastAsia="游明朝" w:hAnsi="游明朝" w:hint="eastAsia"/>
          <w:sz w:val="22"/>
        </w:rPr>
        <w:t>・</w:t>
      </w:r>
      <w:r w:rsidR="00DA1DBB" w:rsidRPr="00093C40">
        <w:rPr>
          <w:rFonts w:ascii="游明朝" w:eastAsia="游明朝" w:hAnsi="游明朝" w:hint="eastAsia"/>
          <w:sz w:val="22"/>
        </w:rPr>
        <w:t>埼玉弁護士会</w:t>
      </w:r>
      <w:r w:rsidR="00157947" w:rsidRPr="00093C40">
        <w:rPr>
          <w:rFonts w:ascii="游明朝" w:eastAsia="游明朝" w:hAnsi="游明朝" w:hint="eastAsia"/>
          <w:sz w:val="22"/>
        </w:rPr>
        <w:t xml:space="preserve">　</w:t>
      </w:r>
      <w:r w:rsidR="00DA1DBB" w:rsidRPr="00093C40">
        <w:rPr>
          <w:rFonts w:ascii="游明朝" w:eastAsia="游明朝" w:hAnsi="游明朝" w:hint="eastAsia"/>
          <w:sz w:val="22"/>
        </w:rPr>
        <w:t>高齢者</w:t>
      </w:r>
      <w:r w:rsidR="00157947" w:rsidRPr="00093C40">
        <w:rPr>
          <w:rFonts w:ascii="游明朝" w:eastAsia="游明朝" w:hAnsi="游明朝" w:hint="eastAsia"/>
          <w:sz w:val="22"/>
        </w:rPr>
        <w:t>・</w:t>
      </w:r>
      <w:r w:rsidR="00DA1DBB" w:rsidRPr="00093C40">
        <w:rPr>
          <w:rFonts w:ascii="游明朝" w:eastAsia="游明朝" w:hAnsi="游明朝" w:hint="eastAsia"/>
          <w:sz w:val="22"/>
        </w:rPr>
        <w:t>障</w:t>
      </w:r>
      <w:r w:rsidR="00157947" w:rsidRPr="00093C40">
        <w:rPr>
          <w:rFonts w:ascii="游明朝" w:eastAsia="游明朝" w:hAnsi="游明朝" w:hint="eastAsia"/>
          <w:sz w:val="22"/>
        </w:rPr>
        <w:t>害</w:t>
      </w:r>
      <w:r w:rsidR="00DA1DBB" w:rsidRPr="00093C40">
        <w:rPr>
          <w:rFonts w:ascii="游明朝" w:eastAsia="游明朝" w:hAnsi="游明朝" w:hint="eastAsia"/>
          <w:sz w:val="22"/>
        </w:rPr>
        <w:t>者権利擁護センター運営委員会</w:t>
      </w:r>
      <w:r w:rsidRPr="00093C40">
        <w:rPr>
          <w:rFonts w:ascii="游明朝" w:eastAsia="游明朝" w:hAnsi="游明朝" w:hint="eastAsia"/>
          <w:sz w:val="22"/>
        </w:rPr>
        <w:t xml:space="preserve">　</w:t>
      </w:r>
      <w:r w:rsidR="00DA1DBB" w:rsidRPr="00093C40">
        <w:rPr>
          <w:rFonts w:ascii="游明朝" w:eastAsia="游明朝" w:hAnsi="游明朝" w:hint="eastAsia"/>
          <w:sz w:val="22"/>
        </w:rPr>
        <w:t>副委員長</w:t>
      </w:r>
    </w:p>
    <w:p w:rsidR="00157947" w:rsidRPr="00093C40" w:rsidRDefault="00157947" w:rsidP="003C65AD">
      <w:pPr>
        <w:spacing w:line="280" w:lineRule="exact"/>
        <w:rPr>
          <w:rFonts w:ascii="游明朝" w:eastAsia="游明朝" w:hAnsi="游明朝"/>
          <w:sz w:val="22"/>
        </w:rPr>
      </w:pPr>
      <w:r w:rsidRPr="00093C40">
        <w:rPr>
          <w:rFonts w:ascii="游明朝" w:eastAsia="游明朝" w:hAnsi="游明朝" w:hint="eastAsia"/>
          <w:sz w:val="22"/>
        </w:rPr>
        <w:t xml:space="preserve">　　　　　　　 </w:t>
      </w:r>
      <w:r w:rsidRPr="00093C40">
        <w:rPr>
          <w:rFonts w:ascii="游明朝" w:eastAsia="游明朝" w:hAnsi="游明朝" w:hint="eastAsia"/>
          <w:sz w:val="24"/>
        </w:rPr>
        <w:t>・</w:t>
      </w:r>
      <w:r w:rsidR="00093C40" w:rsidRPr="00093C40">
        <w:rPr>
          <w:rFonts w:ascii="游明朝" w:eastAsia="游明朝" w:hAnsi="游明朝"/>
          <w:sz w:val="22"/>
        </w:rPr>
        <w:t>埼玉県社会福祉法人認可等及び介護老人保健施設審査委員会</w:t>
      </w:r>
      <w:r w:rsidR="00093C40" w:rsidRPr="00093C40">
        <w:rPr>
          <w:rFonts w:ascii="游明朝" w:eastAsia="游明朝" w:hAnsi="游明朝" w:hint="eastAsia"/>
          <w:sz w:val="22"/>
        </w:rPr>
        <w:t xml:space="preserve">　委員</w:t>
      </w:r>
    </w:p>
    <w:p w:rsidR="00DA1DBB" w:rsidRPr="00093C40" w:rsidRDefault="008D236F" w:rsidP="003C65AD">
      <w:pPr>
        <w:spacing w:line="280" w:lineRule="exact"/>
        <w:rPr>
          <w:rFonts w:ascii="游明朝" w:eastAsia="游明朝" w:hAnsi="游明朝"/>
          <w:sz w:val="22"/>
        </w:rPr>
      </w:pPr>
      <w:r w:rsidRPr="00093C40">
        <w:rPr>
          <w:rFonts w:ascii="游明朝" w:eastAsia="游明朝" w:hAnsi="游明朝" w:hint="eastAsia"/>
          <w:sz w:val="22"/>
        </w:rPr>
        <w:t xml:space="preserve">　　　　　　　 </w:t>
      </w:r>
      <w:r w:rsidR="00093C40" w:rsidRPr="00093C40">
        <w:rPr>
          <w:rFonts w:ascii="游明朝" w:eastAsia="游明朝" w:hAnsi="游明朝" w:hint="eastAsia"/>
          <w:sz w:val="22"/>
        </w:rPr>
        <w:t>・埼玉県介護保険審査会　委員</w:t>
      </w:r>
    </w:p>
    <w:p w:rsidR="0099012E" w:rsidRPr="008D236F" w:rsidRDefault="008D236F" w:rsidP="003C65AD">
      <w:pPr>
        <w:spacing w:line="280" w:lineRule="exact"/>
        <w:rPr>
          <w:rFonts w:ascii="游明朝" w:eastAsia="游明朝" w:hAnsi="游明朝"/>
          <w:sz w:val="22"/>
        </w:rPr>
      </w:pPr>
      <w:r w:rsidRPr="00093C40">
        <w:rPr>
          <w:rFonts w:ascii="游明朝" w:eastAsia="游明朝" w:hAnsi="游明朝" w:hint="eastAsia"/>
          <w:sz w:val="22"/>
        </w:rPr>
        <w:t xml:space="preserve">　　　　　　　 ・</w:t>
      </w:r>
      <w:r w:rsidR="00DA1DBB" w:rsidRPr="00093C40">
        <w:rPr>
          <w:rFonts w:ascii="游明朝" w:eastAsia="游明朝" w:hAnsi="游明朝" w:hint="eastAsia"/>
          <w:sz w:val="22"/>
        </w:rPr>
        <w:t>上尾市成年後見制度利用促進審議会</w:t>
      </w:r>
      <w:r w:rsidRPr="00093C40">
        <w:rPr>
          <w:rFonts w:ascii="游明朝" w:eastAsia="游明朝" w:hAnsi="游明朝" w:hint="eastAsia"/>
          <w:sz w:val="22"/>
        </w:rPr>
        <w:t xml:space="preserve">　</w:t>
      </w:r>
      <w:r w:rsidR="00DA1DBB" w:rsidRPr="00093C40">
        <w:rPr>
          <w:rFonts w:ascii="游明朝" w:eastAsia="游明朝" w:hAnsi="游明朝" w:hint="eastAsia"/>
          <w:sz w:val="22"/>
        </w:rPr>
        <w:t>委員</w:t>
      </w:r>
    </w:p>
    <w:p w:rsidR="00DA1DBB" w:rsidRPr="008D236F" w:rsidRDefault="00DA1DBB" w:rsidP="003C65AD">
      <w:pPr>
        <w:spacing w:line="280" w:lineRule="exact"/>
        <w:rPr>
          <w:rFonts w:ascii="游明朝" w:eastAsia="游明朝" w:hAnsi="游明朝"/>
          <w:sz w:val="22"/>
        </w:rPr>
      </w:pPr>
    </w:p>
    <w:p w:rsidR="00FD58A2" w:rsidRDefault="00852754" w:rsidP="003C65AD">
      <w:pPr>
        <w:spacing w:line="280" w:lineRule="exact"/>
        <w:rPr>
          <w:rFonts w:ascii="游明朝" w:eastAsia="游明朝" w:hAnsi="游明朝"/>
          <w:sz w:val="22"/>
        </w:rPr>
      </w:pPr>
      <w:r>
        <w:rPr>
          <w:rFonts w:ascii="游明朝" w:eastAsia="游明朝" w:hAnsi="游明朝" w:hint="eastAsia"/>
          <w:sz w:val="22"/>
        </w:rPr>
        <w:t>８</w:t>
      </w:r>
      <w:r w:rsidR="00095916" w:rsidRPr="008D236F">
        <w:rPr>
          <w:rFonts w:ascii="游明朝" w:eastAsia="游明朝" w:hAnsi="游明朝" w:hint="eastAsia"/>
          <w:sz w:val="22"/>
        </w:rPr>
        <w:t xml:space="preserve">　</w:t>
      </w:r>
      <w:r w:rsidR="000566CA" w:rsidRPr="008D236F">
        <w:rPr>
          <w:rFonts w:ascii="游明朝" w:eastAsia="游明朝" w:hAnsi="游明朝" w:hint="eastAsia"/>
          <w:sz w:val="22"/>
        </w:rPr>
        <w:t>お申し込みから受講までの流れ</w:t>
      </w:r>
    </w:p>
    <w:tbl>
      <w:tblPr>
        <w:tblStyle w:val="ab"/>
        <w:tblpPr w:leftFromText="142" w:rightFromText="142" w:vertAnchor="text" w:horzAnchor="margin" w:tblpX="194" w:tblpY="174"/>
        <w:tblW w:w="9837" w:type="dxa"/>
        <w:tblLook w:val="04A0" w:firstRow="1" w:lastRow="0" w:firstColumn="1" w:lastColumn="0" w:noHBand="0" w:noVBand="1"/>
      </w:tblPr>
      <w:tblGrid>
        <w:gridCol w:w="436"/>
        <w:gridCol w:w="2497"/>
        <w:gridCol w:w="6904"/>
      </w:tblGrid>
      <w:tr w:rsidR="00FD58A2" w:rsidRPr="008D236F" w:rsidTr="00FD58A2">
        <w:tc>
          <w:tcPr>
            <w:tcW w:w="436" w:type="dxa"/>
          </w:tcPr>
          <w:p w:rsidR="00FD58A2" w:rsidRPr="008D236F" w:rsidRDefault="00FD58A2" w:rsidP="00FD58A2">
            <w:pPr>
              <w:spacing w:line="320" w:lineRule="exact"/>
              <w:jc w:val="left"/>
              <w:rPr>
                <w:rFonts w:ascii="游明朝" w:eastAsia="游明朝" w:hAnsi="游明朝"/>
                <w:sz w:val="22"/>
              </w:rPr>
            </w:pPr>
            <w:r w:rsidRPr="008D236F">
              <w:rPr>
                <w:rFonts w:ascii="游明朝" w:eastAsia="游明朝" w:hAnsi="游明朝" w:hint="eastAsia"/>
                <w:sz w:val="22"/>
              </w:rPr>
              <w:t>№</w:t>
            </w:r>
          </w:p>
        </w:tc>
        <w:tc>
          <w:tcPr>
            <w:tcW w:w="2497" w:type="dxa"/>
          </w:tcPr>
          <w:p w:rsidR="00FD58A2" w:rsidRPr="008D236F" w:rsidRDefault="00FD58A2" w:rsidP="00FD58A2">
            <w:pPr>
              <w:spacing w:line="320" w:lineRule="exact"/>
              <w:jc w:val="left"/>
              <w:rPr>
                <w:rFonts w:ascii="游明朝" w:eastAsia="游明朝" w:hAnsi="游明朝"/>
                <w:sz w:val="22"/>
              </w:rPr>
            </w:pPr>
            <w:r w:rsidRPr="008D236F">
              <w:rPr>
                <w:rFonts w:ascii="游明朝" w:eastAsia="游明朝" w:hAnsi="游明朝" w:hint="eastAsia"/>
                <w:sz w:val="22"/>
              </w:rPr>
              <w:t>行程</w:t>
            </w:r>
          </w:p>
        </w:tc>
        <w:tc>
          <w:tcPr>
            <w:tcW w:w="6904" w:type="dxa"/>
          </w:tcPr>
          <w:p w:rsidR="00FD58A2" w:rsidRPr="008D236F" w:rsidRDefault="00FD58A2" w:rsidP="00FD58A2">
            <w:pPr>
              <w:spacing w:line="320" w:lineRule="exact"/>
              <w:jc w:val="left"/>
              <w:rPr>
                <w:rFonts w:ascii="游明朝" w:eastAsia="游明朝" w:hAnsi="游明朝"/>
                <w:sz w:val="22"/>
              </w:rPr>
            </w:pPr>
            <w:r w:rsidRPr="008D236F">
              <w:rPr>
                <w:rFonts w:ascii="游明朝" w:eastAsia="游明朝" w:hAnsi="游明朝" w:hint="eastAsia"/>
                <w:sz w:val="22"/>
              </w:rPr>
              <w:t>備考</w:t>
            </w:r>
          </w:p>
        </w:tc>
      </w:tr>
      <w:tr w:rsidR="00FD58A2" w:rsidRPr="008D236F" w:rsidTr="003971B9">
        <w:trPr>
          <w:trHeight w:val="1364"/>
        </w:trPr>
        <w:tc>
          <w:tcPr>
            <w:tcW w:w="436" w:type="dxa"/>
          </w:tcPr>
          <w:p w:rsidR="00FD58A2" w:rsidRPr="008D236F" w:rsidRDefault="00FD58A2" w:rsidP="00FD58A2">
            <w:pPr>
              <w:spacing w:line="320" w:lineRule="exact"/>
              <w:jc w:val="center"/>
              <w:rPr>
                <w:rFonts w:ascii="游明朝" w:eastAsia="游明朝" w:hAnsi="游明朝"/>
                <w:sz w:val="22"/>
              </w:rPr>
            </w:pPr>
            <w:r w:rsidRPr="008D236F">
              <w:rPr>
                <w:rFonts w:ascii="游明朝" w:eastAsia="游明朝" w:hAnsi="游明朝" w:hint="eastAsia"/>
                <w:sz w:val="22"/>
              </w:rPr>
              <w:t>１</w:t>
            </w:r>
          </w:p>
        </w:tc>
        <w:tc>
          <w:tcPr>
            <w:tcW w:w="2497" w:type="dxa"/>
          </w:tcPr>
          <w:p w:rsidR="00FD58A2" w:rsidRPr="008D236F" w:rsidRDefault="00FD58A2" w:rsidP="00FD58A2">
            <w:pPr>
              <w:spacing w:line="320" w:lineRule="exact"/>
              <w:rPr>
                <w:rFonts w:ascii="游明朝" w:eastAsia="游明朝" w:hAnsi="游明朝"/>
                <w:sz w:val="22"/>
              </w:rPr>
            </w:pPr>
            <w:r>
              <w:rPr>
                <w:rFonts w:ascii="游明朝" w:eastAsia="游明朝" w:hAnsi="游明朝" w:hint="eastAsia"/>
                <w:sz w:val="22"/>
              </w:rPr>
              <w:t>受講</w:t>
            </w:r>
            <w:r w:rsidRPr="008D236F">
              <w:rPr>
                <w:rFonts w:ascii="游明朝" w:eastAsia="游明朝" w:hAnsi="游明朝" w:hint="eastAsia"/>
                <w:sz w:val="22"/>
              </w:rPr>
              <w:t>のお申し込み</w:t>
            </w:r>
          </w:p>
          <w:p w:rsidR="00FD58A2" w:rsidRPr="008D236F" w:rsidRDefault="00FD58A2" w:rsidP="00FD58A2">
            <w:pPr>
              <w:spacing w:line="320" w:lineRule="exact"/>
              <w:rPr>
                <w:rFonts w:ascii="游明朝" w:eastAsia="游明朝" w:hAnsi="游明朝"/>
                <w:sz w:val="22"/>
              </w:rPr>
            </w:pPr>
          </w:p>
        </w:tc>
        <w:tc>
          <w:tcPr>
            <w:tcW w:w="6904" w:type="dxa"/>
          </w:tcPr>
          <w:p w:rsidR="00FD58A2" w:rsidRPr="008D236F" w:rsidRDefault="00FD58A2" w:rsidP="00FD58A2">
            <w:pPr>
              <w:spacing w:line="320" w:lineRule="exact"/>
              <w:rPr>
                <w:rFonts w:ascii="游明朝" w:eastAsia="游明朝" w:hAnsi="游明朝"/>
                <w:sz w:val="22"/>
              </w:rPr>
            </w:pPr>
            <w:r>
              <w:rPr>
                <w:rFonts w:ascii="游明朝" w:eastAsia="游明朝" w:hAnsi="游明朝" w:hint="eastAsia"/>
                <w:sz w:val="22"/>
              </w:rPr>
              <w:t>受講</w:t>
            </w:r>
            <w:r w:rsidRPr="008D236F">
              <w:rPr>
                <w:rFonts w:ascii="游明朝" w:eastAsia="游明朝" w:hAnsi="游明朝" w:hint="eastAsia"/>
                <w:sz w:val="22"/>
              </w:rPr>
              <w:t>申込書（別紙）を</w:t>
            </w:r>
            <w:r w:rsidRPr="00FD58A2">
              <w:rPr>
                <w:rFonts w:ascii="游明朝" w:eastAsia="游明朝" w:hAnsi="游明朝" w:hint="eastAsia"/>
                <w:sz w:val="22"/>
              </w:rPr>
              <w:t>メールまたはＦＡＸ</w:t>
            </w:r>
            <w:r w:rsidRPr="008D236F">
              <w:rPr>
                <w:rFonts w:ascii="游明朝" w:eastAsia="游明朝" w:hAnsi="游明朝" w:hint="eastAsia"/>
                <w:sz w:val="22"/>
              </w:rPr>
              <w:t>でお送りください。</w:t>
            </w:r>
          </w:p>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申込期間は</w:t>
            </w:r>
            <w:r w:rsidRPr="00FD58A2">
              <w:rPr>
                <w:rFonts w:ascii="游明朝" w:eastAsia="游明朝" w:hAnsi="游明朝" w:hint="eastAsia"/>
                <w:b/>
                <w:sz w:val="22"/>
                <w:u w:val="single"/>
              </w:rPr>
              <w:t>令和３年１２月１日（水）～令和４年１月２１日（金）</w:t>
            </w:r>
            <w:r w:rsidRPr="008D236F">
              <w:rPr>
                <w:rFonts w:ascii="游明朝" w:eastAsia="游明朝" w:hAnsi="游明朝" w:hint="eastAsia"/>
                <w:sz w:val="22"/>
              </w:rPr>
              <w:t>です。</w:t>
            </w:r>
          </w:p>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※メールの場合は</w:t>
            </w:r>
            <w:hyperlink r:id="rId8" w:history="1">
              <w:r w:rsidRPr="008D236F">
                <w:rPr>
                  <w:rStyle w:val="aa"/>
                  <w:rFonts w:ascii="游明朝" w:eastAsia="游明朝" w:hAnsi="游明朝"/>
                  <w:sz w:val="22"/>
                </w:rPr>
                <w:t>kenri@saitamashi-shakyo.jp</w:t>
              </w:r>
            </w:hyperlink>
            <w:r w:rsidRPr="008D236F">
              <w:rPr>
                <w:rStyle w:val="aa"/>
                <w:rFonts w:ascii="游明朝" w:eastAsia="游明朝" w:hAnsi="游明朝" w:hint="eastAsia"/>
                <w:color w:val="auto"/>
                <w:sz w:val="22"/>
                <w:u w:val="none"/>
              </w:rPr>
              <w:t>にお送りください。</w:t>
            </w:r>
          </w:p>
        </w:tc>
      </w:tr>
      <w:tr w:rsidR="00FD58A2" w:rsidRPr="008D236F" w:rsidTr="00852754">
        <w:trPr>
          <w:trHeight w:val="267"/>
        </w:trPr>
        <w:tc>
          <w:tcPr>
            <w:tcW w:w="436" w:type="dxa"/>
          </w:tcPr>
          <w:p w:rsidR="00FD58A2" w:rsidRPr="008D236F" w:rsidRDefault="00FD58A2" w:rsidP="00FD58A2">
            <w:pPr>
              <w:spacing w:line="320" w:lineRule="exact"/>
              <w:jc w:val="center"/>
              <w:rPr>
                <w:rFonts w:ascii="游明朝" w:eastAsia="游明朝" w:hAnsi="游明朝"/>
                <w:sz w:val="22"/>
              </w:rPr>
            </w:pPr>
            <w:r w:rsidRPr="008D236F">
              <w:rPr>
                <w:rFonts w:ascii="游明朝" w:eastAsia="游明朝" w:hAnsi="游明朝" w:hint="eastAsia"/>
                <w:sz w:val="22"/>
              </w:rPr>
              <w:t>２</w:t>
            </w:r>
          </w:p>
        </w:tc>
        <w:tc>
          <w:tcPr>
            <w:tcW w:w="2497" w:type="dxa"/>
          </w:tcPr>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資料と動画ＵＲＬ送付</w:t>
            </w:r>
          </w:p>
        </w:tc>
        <w:tc>
          <w:tcPr>
            <w:tcW w:w="6904" w:type="dxa"/>
          </w:tcPr>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お申し込みを確認次第、順次メールでお送りします</w:t>
            </w:r>
          </w:p>
        </w:tc>
      </w:tr>
      <w:tr w:rsidR="00FD58A2" w:rsidRPr="008D236F" w:rsidTr="00351737">
        <w:trPr>
          <w:trHeight w:val="1063"/>
        </w:trPr>
        <w:tc>
          <w:tcPr>
            <w:tcW w:w="436" w:type="dxa"/>
          </w:tcPr>
          <w:p w:rsidR="00FD58A2" w:rsidRPr="008D236F" w:rsidRDefault="00FD58A2" w:rsidP="00FD58A2">
            <w:pPr>
              <w:spacing w:line="320" w:lineRule="exact"/>
              <w:jc w:val="center"/>
              <w:rPr>
                <w:rFonts w:ascii="游明朝" w:eastAsia="游明朝" w:hAnsi="游明朝"/>
                <w:sz w:val="22"/>
              </w:rPr>
            </w:pPr>
            <w:r w:rsidRPr="008D236F">
              <w:rPr>
                <w:rFonts w:ascii="游明朝" w:eastAsia="游明朝" w:hAnsi="游明朝" w:hint="eastAsia"/>
                <w:sz w:val="22"/>
              </w:rPr>
              <w:t>３</w:t>
            </w:r>
          </w:p>
        </w:tc>
        <w:tc>
          <w:tcPr>
            <w:tcW w:w="2497" w:type="dxa"/>
          </w:tcPr>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アンケートの提出</w:t>
            </w:r>
          </w:p>
        </w:tc>
        <w:tc>
          <w:tcPr>
            <w:tcW w:w="6904" w:type="dxa"/>
          </w:tcPr>
          <w:p w:rsidR="00FD58A2" w:rsidRPr="008D236F" w:rsidRDefault="00FD58A2" w:rsidP="00FD58A2">
            <w:pPr>
              <w:spacing w:line="320" w:lineRule="exact"/>
              <w:rPr>
                <w:rFonts w:ascii="游明朝" w:eastAsia="游明朝" w:hAnsi="游明朝"/>
                <w:sz w:val="22"/>
              </w:rPr>
            </w:pPr>
            <w:r w:rsidRPr="003971B9">
              <w:rPr>
                <w:rFonts w:ascii="游明朝" w:eastAsia="游明朝" w:hAnsi="游明朝" w:hint="eastAsia"/>
                <w:b/>
                <w:sz w:val="22"/>
                <w:u w:val="single"/>
              </w:rPr>
              <w:t>令和４年２月４日（金）まで</w:t>
            </w:r>
            <w:r w:rsidRPr="008D236F">
              <w:rPr>
                <w:rFonts w:ascii="游明朝" w:eastAsia="游明朝" w:hAnsi="游明朝" w:hint="eastAsia"/>
                <w:sz w:val="22"/>
              </w:rPr>
              <w:t>に</w:t>
            </w:r>
            <w:r w:rsidRPr="00FD58A2">
              <w:rPr>
                <w:rFonts w:ascii="游明朝" w:eastAsia="游明朝" w:hAnsi="游明朝" w:hint="eastAsia"/>
                <w:sz w:val="22"/>
              </w:rPr>
              <w:t>メールまたはＦＡＸ</w:t>
            </w:r>
            <w:r w:rsidRPr="008D236F">
              <w:rPr>
                <w:rFonts w:ascii="游明朝" w:eastAsia="游明朝" w:hAnsi="游明朝" w:hint="eastAsia"/>
                <w:sz w:val="22"/>
              </w:rPr>
              <w:t xml:space="preserve">でアンケートをお送りください。　</w:t>
            </w:r>
          </w:p>
          <w:p w:rsidR="00FD58A2" w:rsidRPr="008D236F" w:rsidRDefault="00FD58A2" w:rsidP="00FD58A2">
            <w:pPr>
              <w:spacing w:line="320" w:lineRule="exact"/>
              <w:rPr>
                <w:rFonts w:ascii="游明朝" w:eastAsia="游明朝" w:hAnsi="游明朝"/>
                <w:sz w:val="22"/>
              </w:rPr>
            </w:pPr>
            <w:r w:rsidRPr="008D236F">
              <w:rPr>
                <w:rFonts w:ascii="游明朝" w:eastAsia="游明朝" w:hAnsi="游明朝" w:hint="eastAsia"/>
                <w:sz w:val="22"/>
              </w:rPr>
              <w:t>※メールの場合は</w:t>
            </w:r>
            <w:hyperlink r:id="rId9" w:history="1">
              <w:r w:rsidRPr="008D236F">
                <w:rPr>
                  <w:rStyle w:val="aa"/>
                  <w:rFonts w:ascii="游明朝" w:eastAsia="游明朝" w:hAnsi="游明朝"/>
                  <w:sz w:val="22"/>
                </w:rPr>
                <w:t>kenri@saitamashi-shakyo.jp</w:t>
              </w:r>
            </w:hyperlink>
            <w:r w:rsidRPr="008D236F">
              <w:rPr>
                <w:rStyle w:val="aa"/>
                <w:rFonts w:ascii="游明朝" w:eastAsia="游明朝" w:hAnsi="游明朝" w:hint="eastAsia"/>
                <w:color w:val="auto"/>
                <w:sz w:val="22"/>
                <w:u w:val="none"/>
              </w:rPr>
              <w:t>にお送りください。</w:t>
            </w:r>
          </w:p>
        </w:tc>
      </w:tr>
    </w:tbl>
    <w:p w:rsidR="00FD58A2" w:rsidRDefault="00FD58A2" w:rsidP="003C65AD">
      <w:pPr>
        <w:spacing w:line="280" w:lineRule="exact"/>
        <w:rPr>
          <w:rFonts w:ascii="游明朝" w:eastAsia="游明朝" w:hAnsi="游明朝"/>
          <w:sz w:val="22"/>
        </w:rPr>
      </w:pPr>
    </w:p>
    <w:p w:rsidR="00351737" w:rsidRDefault="00351737" w:rsidP="003C65AD">
      <w:pPr>
        <w:spacing w:line="280" w:lineRule="exact"/>
        <w:rPr>
          <w:rFonts w:ascii="游明朝" w:eastAsia="游明朝" w:hAnsi="游明朝"/>
          <w:sz w:val="22"/>
        </w:rPr>
      </w:pPr>
    </w:p>
    <w:p w:rsidR="00351737" w:rsidRDefault="00351737" w:rsidP="003C65AD">
      <w:pPr>
        <w:spacing w:line="280" w:lineRule="exact"/>
        <w:rPr>
          <w:rFonts w:ascii="游明朝" w:eastAsia="游明朝" w:hAnsi="游明朝"/>
          <w:sz w:val="22"/>
        </w:rPr>
      </w:pPr>
    </w:p>
    <w:p w:rsidR="00351737" w:rsidRPr="008D236F" w:rsidRDefault="00351737" w:rsidP="003C65AD">
      <w:pPr>
        <w:spacing w:line="280" w:lineRule="exact"/>
        <w:rPr>
          <w:rFonts w:ascii="游明朝" w:eastAsia="游明朝" w:hAnsi="游明朝"/>
          <w:sz w:val="22"/>
        </w:rPr>
      </w:pPr>
    </w:p>
    <w:p w:rsidR="003971B9" w:rsidRDefault="009D279F" w:rsidP="00302EA6">
      <w:pPr>
        <w:spacing w:line="280" w:lineRule="exact"/>
        <w:rPr>
          <w:rFonts w:ascii="游明朝" w:eastAsia="游明朝" w:hAnsi="游明朝"/>
          <w:sz w:val="22"/>
        </w:rPr>
      </w:pPr>
      <w:r>
        <w:rPr>
          <w:rFonts w:ascii="游明朝" w:eastAsia="游明朝" w:hAnsi="游明朝" w:hint="eastAsia"/>
          <w:sz w:val="22"/>
        </w:rPr>
        <w:t>８</w:t>
      </w:r>
      <w:r w:rsidR="008D236F">
        <w:rPr>
          <w:rFonts w:ascii="游明朝" w:eastAsia="游明朝" w:hAnsi="游明朝" w:hint="eastAsia"/>
          <w:sz w:val="22"/>
        </w:rPr>
        <w:t xml:space="preserve">　留意点　　・</w:t>
      </w:r>
      <w:r w:rsidR="003971B9">
        <w:rPr>
          <w:rFonts w:ascii="游明朝" w:eastAsia="游明朝" w:hAnsi="游明朝" w:hint="eastAsia"/>
          <w:sz w:val="22"/>
        </w:rPr>
        <w:t>受講にあたって、パソコン等を利用したインターネットへの接続環境をご準備く</w:t>
      </w:r>
    </w:p>
    <w:p w:rsidR="00667ACA" w:rsidRDefault="003971B9" w:rsidP="003971B9">
      <w:pPr>
        <w:spacing w:line="280" w:lineRule="exact"/>
        <w:ind w:firstLineChars="800" w:firstLine="1760"/>
        <w:rPr>
          <w:rFonts w:ascii="游明朝" w:eastAsia="游明朝" w:hAnsi="游明朝"/>
          <w:sz w:val="22"/>
        </w:rPr>
      </w:pPr>
      <w:r>
        <w:rPr>
          <w:rFonts w:ascii="游明朝" w:eastAsia="游明朝" w:hAnsi="游明朝" w:hint="eastAsia"/>
          <w:sz w:val="22"/>
        </w:rPr>
        <w:t>ださい。</w:t>
      </w:r>
    </w:p>
    <w:p w:rsidR="00852754" w:rsidRDefault="008D236F" w:rsidP="00302EA6">
      <w:pPr>
        <w:spacing w:line="280" w:lineRule="exact"/>
        <w:rPr>
          <w:rFonts w:ascii="游明朝" w:eastAsia="游明朝" w:hAnsi="游明朝"/>
          <w:sz w:val="22"/>
        </w:rPr>
      </w:pPr>
      <w:r>
        <w:rPr>
          <w:rFonts w:ascii="游明朝" w:eastAsia="游明朝" w:hAnsi="游明朝" w:hint="eastAsia"/>
          <w:sz w:val="22"/>
        </w:rPr>
        <w:t xml:space="preserve">　　　　　　　・</w:t>
      </w:r>
      <w:r w:rsidR="003971B9">
        <w:rPr>
          <w:rFonts w:ascii="游明朝" w:eastAsia="游明朝" w:hAnsi="游明朝" w:hint="eastAsia"/>
          <w:sz w:val="22"/>
        </w:rPr>
        <w:t>講義動画及び資料の二次利用はご遠慮ください。</w:t>
      </w:r>
    </w:p>
    <w:p w:rsidR="00351737" w:rsidRPr="008D236F" w:rsidRDefault="00351737" w:rsidP="00302EA6">
      <w:pPr>
        <w:spacing w:line="280" w:lineRule="exact"/>
        <w:rPr>
          <w:rFonts w:ascii="游明朝" w:eastAsia="游明朝" w:hAnsi="游明朝"/>
          <w:sz w:val="22"/>
        </w:rPr>
      </w:pPr>
    </w:p>
    <w:p w:rsidR="001564D6" w:rsidRPr="008D236F" w:rsidRDefault="003971B9" w:rsidP="003C65AD">
      <w:pPr>
        <w:spacing w:line="280" w:lineRule="exact"/>
        <w:ind w:left="1540" w:hangingChars="700" w:hanging="1540"/>
        <w:rPr>
          <w:rFonts w:ascii="游明朝" w:eastAsia="游明朝" w:hAnsi="游明朝"/>
          <w:sz w:val="22"/>
        </w:rPr>
      </w:pPr>
      <w:r>
        <w:rPr>
          <w:rFonts w:ascii="游明朝" w:eastAsia="游明朝" w:hAnsi="游明朝" w:hint="eastAsia"/>
          <w:sz w:val="22"/>
        </w:rPr>
        <w:t>９</w:t>
      </w:r>
      <w:r w:rsidR="00B30DA3" w:rsidRPr="008D236F">
        <w:rPr>
          <w:rFonts w:ascii="游明朝" w:eastAsia="游明朝" w:hAnsi="游明朝" w:hint="eastAsia"/>
          <w:sz w:val="22"/>
        </w:rPr>
        <w:t xml:space="preserve">　申込・</w:t>
      </w:r>
      <w:r w:rsidR="001564D6" w:rsidRPr="008D236F">
        <w:rPr>
          <w:rFonts w:ascii="游明朝" w:eastAsia="游明朝" w:hAnsi="游明朝" w:hint="eastAsia"/>
          <w:sz w:val="22"/>
        </w:rPr>
        <w:t>問合せ先</w:t>
      </w:r>
    </w:p>
    <w:p w:rsidR="0008587E" w:rsidRPr="008D236F" w:rsidRDefault="001564D6" w:rsidP="00AF286C">
      <w:pPr>
        <w:spacing w:line="280" w:lineRule="exact"/>
        <w:rPr>
          <w:rFonts w:ascii="游明朝" w:eastAsia="游明朝" w:hAnsi="游明朝"/>
          <w:sz w:val="22"/>
        </w:rPr>
      </w:pPr>
      <w:r w:rsidRPr="008D236F">
        <w:rPr>
          <w:rFonts w:ascii="游明朝" w:eastAsia="游明朝" w:hAnsi="游明朝" w:hint="eastAsia"/>
          <w:sz w:val="22"/>
        </w:rPr>
        <w:t xml:space="preserve">　</w:t>
      </w:r>
      <w:r w:rsidR="002837AA" w:rsidRPr="008D236F">
        <w:rPr>
          <w:rFonts w:ascii="游明朝" w:eastAsia="游明朝" w:hAnsi="游明朝" w:hint="eastAsia"/>
          <w:sz w:val="22"/>
        </w:rPr>
        <w:t xml:space="preserve">　</w:t>
      </w:r>
      <w:r w:rsidRPr="008D236F">
        <w:rPr>
          <w:rFonts w:ascii="游明朝" w:eastAsia="游明朝" w:hAnsi="游明朝" w:hint="eastAsia"/>
          <w:sz w:val="22"/>
        </w:rPr>
        <w:t xml:space="preserve">　　　　　</w:t>
      </w:r>
      <w:r w:rsidR="00665333" w:rsidRPr="008D236F">
        <w:rPr>
          <w:rFonts w:ascii="游明朝" w:eastAsia="游明朝" w:hAnsi="游明朝" w:hint="eastAsia"/>
          <w:sz w:val="22"/>
        </w:rPr>
        <w:t>社会福祉法人</w:t>
      </w:r>
      <w:r w:rsidR="00C675E8" w:rsidRPr="008D236F">
        <w:rPr>
          <w:rFonts w:ascii="游明朝" w:eastAsia="游明朝" w:hAnsi="游明朝" w:hint="eastAsia"/>
          <w:sz w:val="22"/>
        </w:rPr>
        <w:t xml:space="preserve">さいたま市社会福祉協議会　</w:t>
      </w:r>
      <w:r w:rsidR="006372DA">
        <w:rPr>
          <w:rFonts w:ascii="游明朝" w:eastAsia="游明朝" w:hAnsi="游明朝" w:hint="eastAsia"/>
          <w:sz w:val="22"/>
        </w:rPr>
        <w:t>権利擁護推進課（担当：眞木・小倉）</w:t>
      </w:r>
    </w:p>
    <w:p w:rsidR="002E0C85" w:rsidRPr="008D236F" w:rsidRDefault="001564D6" w:rsidP="003C65AD">
      <w:pPr>
        <w:spacing w:line="280" w:lineRule="exact"/>
        <w:rPr>
          <w:rFonts w:ascii="游明朝" w:eastAsia="游明朝" w:hAnsi="游明朝"/>
          <w:sz w:val="22"/>
        </w:rPr>
      </w:pPr>
      <w:r w:rsidRPr="008D236F">
        <w:rPr>
          <w:rFonts w:ascii="游明朝" w:eastAsia="游明朝" w:hAnsi="游明朝" w:hint="eastAsia"/>
          <w:sz w:val="22"/>
        </w:rPr>
        <w:t xml:space="preserve">　　　　　　　</w:t>
      </w:r>
      <w:r w:rsidR="00AF286C">
        <w:rPr>
          <w:rFonts w:ascii="游明朝" w:eastAsia="游明朝" w:hAnsi="游明朝" w:hint="eastAsia"/>
          <w:sz w:val="22"/>
        </w:rPr>
        <w:t xml:space="preserve">電話　０４８－８３５－５２８０　　ＦＡＸ　</w:t>
      </w:r>
      <w:r w:rsidR="002E0C85" w:rsidRPr="008D236F">
        <w:rPr>
          <w:rFonts w:ascii="游明朝" w:eastAsia="游明朝" w:hAnsi="游明朝" w:hint="eastAsia"/>
          <w:sz w:val="22"/>
        </w:rPr>
        <w:t>０４８－８３５－５２８２</w:t>
      </w:r>
    </w:p>
    <w:p w:rsidR="000F5E9A" w:rsidRPr="008D236F" w:rsidRDefault="006372DA" w:rsidP="003C65AD">
      <w:pPr>
        <w:spacing w:line="280" w:lineRule="exact"/>
        <w:rPr>
          <w:rFonts w:ascii="游明朝" w:eastAsia="游明朝" w:hAnsi="游明朝"/>
          <w:sz w:val="22"/>
        </w:rPr>
      </w:pPr>
      <w:r>
        <w:rPr>
          <w:rFonts w:ascii="游明朝" w:eastAsia="游明朝" w:hAnsi="游明朝" w:hint="eastAsia"/>
          <w:sz w:val="22"/>
        </w:rPr>
        <w:t xml:space="preserve">　　　　　　　</w:t>
      </w:r>
      <w:r w:rsidR="00AF286C">
        <w:rPr>
          <w:rFonts w:ascii="游明朝" w:eastAsia="游明朝" w:hAnsi="游明朝" w:hint="eastAsia"/>
          <w:sz w:val="22"/>
        </w:rPr>
        <w:t xml:space="preserve">メールアドレス　</w:t>
      </w:r>
      <w:hyperlink r:id="rId10" w:history="1">
        <w:r w:rsidR="000F5E9A" w:rsidRPr="008D236F">
          <w:rPr>
            <w:rStyle w:val="aa"/>
            <w:rFonts w:ascii="游明朝" w:eastAsia="游明朝" w:hAnsi="游明朝" w:hint="eastAsia"/>
            <w:sz w:val="22"/>
          </w:rPr>
          <w:t>kenri@saitamashi-shakyo.jp</w:t>
        </w:r>
      </w:hyperlink>
    </w:p>
    <w:sectPr w:rsidR="000F5E9A" w:rsidRPr="008D236F" w:rsidSect="0035173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28A" w:rsidRDefault="0065628A" w:rsidP="0065628A">
      <w:r>
        <w:separator/>
      </w:r>
    </w:p>
  </w:endnote>
  <w:endnote w:type="continuationSeparator" w:id="0">
    <w:p w:rsidR="0065628A" w:rsidRDefault="0065628A" w:rsidP="0065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28A" w:rsidRDefault="0065628A" w:rsidP="0065628A">
      <w:r>
        <w:separator/>
      </w:r>
    </w:p>
  </w:footnote>
  <w:footnote w:type="continuationSeparator" w:id="0">
    <w:p w:rsidR="0065628A" w:rsidRDefault="0065628A" w:rsidP="0065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81D"/>
    <w:multiLevelType w:val="hybridMultilevel"/>
    <w:tmpl w:val="A7BC5B52"/>
    <w:lvl w:ilvl="0" w:tplc="0AAA6AC6">
      <w:start w:val="1"/>
      <w:numFmt w:val="decimalFullWidth"/>
      <w:lvlText w:val="（%1）"/>
      <w:lvlJc w:val="left"/>
      <w:pPr>
        <w:ind w:left="2738" w:hanging="720"/>
      </w:pPr>
      <w:rPr>
        <w:rFonts w:hint="default"/>
      </w:rPr>
    </w:lvl>
    <w:lvl w:ilvl="1" w:tplc="04090017" w:tentative="1">
      <w:start w:val="1"/>
      <w:numFmt w:val="aiueoFullWidth"/>
      <w:lvlText w:val="(%2)"/>
      <w:lvlJc w:val="left"/>
      <w:pPr>
        <w:ind w:left="2858" w:hanging="420"/>
      </w:pPr>
    </w:lvl>
    <w:lvl w:ilvl="2" w:tplc="04090011" w:tentative="1">
      <w:start w:val="1"/>
      <w:numFmt w:val="decimalEnclosedCircle"/>
      <w:lvlText w:val="%3"/>
      <w:lvlJc w:val="left"/>
      <w:pPr>
        <w:ind w:left="3278" w:hanging="420"/>
      </w:pPr>
    </w:lvl>
    <w:lvl w:ilvl="3" w:tplc="0409000F" w:tentative="1">
      <w:start w:val="1"/>
      <w:numFmt w:val="decimal"/>
      <w:lvlText w:val="%4."/>
      <w:lvlJc w:val="left"/>
      <w:pPr>
        <w:ind w:left="3698" w:hanging="420"/>
      </w:pPr>
    </w:lvl>
    <w:lvl w:ilvl="4" w:tplc="04090017" w:tentative="1">
      <w:start w:val="1"/>
      <w:numFmt w:val="aiueoFullWidth"/>
      <w:lvlText w:val="(%5)"/>
      <w:lvlJc w:val="left"/>
      <w:pPr>
        <w:ind w:left="4118" w:hanging="420"/>
      </w:pPr>
    </w:lvl>
    <w:lvl w:ilvl="5" w:tplc="04090011" w:tentative="1">
      <w:start w:val="1"/>
      <w:numFmt w:val="decimalEnclosedCircle"/>
      <w:lvlText w:val="%6"/>
      <w:lvlJc w:val="left"/>
      <w:pPr>
        <w:ind w:left="4538" w:hanging="420"/>
      </w:pPr>
    </w:lvl>
    <w:lvl w:ilvl="6" w:tplc="0409000F" w:tentative="1">
      <w:start w:val="1"/>
      <w:numFmt w:val="decimal"/>
      <w:lvlText w:val="%7."/>
      <w:lvlJc w:val="left"/>
      <w:pPr>
        <w:ind w:left="4958" w:hanging="420"/>
      </w:pPr>
    </w:lvl>
    <w:lvl w:ilvl="7" w:tplc="04090017" w:tentative="1">
      <w:start w:val="1"/>
      <w:numFmt w:val="aiueoFullWidth"/>
      <w:lvlText w:val="(%8)"/>
      <w:lvlJc w:val="left"/>
      <w:pPr>
        <w:ind w:left="5378" w:hanging="420"/>
      </w:pPr>
    </w:lvl>
    <w:lvl w:ilvl="8" w:tplc="04090011" w:tentative="1">
      <w:start w:val="1"/>
      <w:numFmt w:val="decimalEnclosedCircle"/>
      <w:lvlText w:val="%9"/>
      <w:lvlJc w:val="left"/>
      <w:pPr>
        <w:ind w:left="5798" w:hanging="420"/>
      </w:pPr>
    </w:lvl>
  </w:abstractNum>
  <w:abstractNum w:abstractNumId="1" w15:restartNumberingAfterBreak="0">
    <w:nsid w:val="0D202F24"/>
    <w:multiLevelType w:val="hybridMultilevel"/>
    <w:tmpl w:val="C62052E2"/>
    <w:lvl w:ilvl="0" w:tplc="18DC0A6A">
      <w:start w:val="1"/>
      <w:numFmt w:val="decimalFullWidth"/>
      <w:lvlText w:val="%1）"/>
      <w:lvlJc w:val="left"/>
      <w:pPr>
        <w:ind w:left="4504" w:hanging="465"/>
      </w:pPr>
      <w:rPr>
        <w:rFonts w:hint="default"/>
      </w:rPr>
    </w:lvl>
    <w:lvl w:ilvl="1" w:tplc="04090017" w:tentative="1">
      <w:start w:val="1"/>
      <w:numFmt w:val="aiueoFullWidth"/>
      <w:lvlText w:val="(%2)"/>
      <w:lvlJc w:val="left"/>
      <w:pPr>
        <w:ind w:left="4879" w:hanging="420"/>
      </w:pPr>
    </w:lvl>
    <w:lvl w:ilvl="2" w:tplc="04090011" w:tentative="1">
      <w:start w:val="1"/>
      <w:numFmt w:val="decimalEnclosedCircle"/>
      <w:lvlText w:val="%3"/>
      <w:lvlJc w:val="left"/>
      <w:pPr>
        <w:ind w:left="5299" w:hanging="420"/>
      </w:pPr>
    </w:lvl>
    <w:lvl w:ilvl="3" w:tplc="0409000F" w:tentative="1">
      <w:start w:val="1"/>
      <w:numFmt w:val="decimal"/>
      <w:lvlText w:val="%4."/>
      <w:lvlJc w:val="left"/>
      <w:pPr>
        <w:ind w:left="5719" w:hanging="420"/>
      </w:pPr>
    </w:lvl>
    <w:lvl w:ilvl="4" w:tplc="04090017" w:tentative="1">
      <w:start w:val="1"/>
      <w:numFmt w:val="aiueoFullWidth"/>
      <w:lvlText w:val="(%5)"/>
      <w:lvlJc w:val="left"/>
      <w:pPr>
        <w:ind w:left="6139" w:hanging="420"/>
      </w:pPr>
    </w:lvl>
    <w:lvl w:ilvl="5" w:tplc="04090011" w:tentative="1">
      <w:start w:val="1"/>
      <w:numFmt w:val="decimalEnclosedCircle"/>
      <w:lvlText w:val="%6"/>
      <w:lvlJc w:val="left"/>
      <w:pPr>
        <w:ind w:left="6559" w:hanging="420"/>
      </w:pPr>
    </w:lvl>
    <w:lvl w:ilvl="6" w:tplc="0409000F" w:tentative="1">
      <w:start w:val="1"/>
      <w:numFmt w:val="decimal"/>
      <w:lvlText w:val="%7."/>
      <w:lvlJc w:val="left"/>
      <w:pPr>
        <w:ind w:left="6979" w:hanging="420"/>
      </w:pPr>
    </w:lvl>
    <w:lvl w:ilvl="7" w:tplc="04090017" w:tentative="1">
      <w:start w:val="1"/>
      <w:numFmt w:val="aiueoFullWidth"/>
      <w:lvlText w:val="(%8)"/>
      <w:lvlJc w:val="left"/>
      <w:pPr>
        <w:ind w:left="7399" w:hanging="420"/>
      </w:pPr>
    </w:lvl>
    <w:lvl w:ilvl="8" w:tplc="04090011" w:tentative="1">
      <w:start w:val="1"/>
      <w:numFmt w:val="decimalEnclosedCircle"/>
      <w:lvlText w:val="%9"/>
      <w:lvlJc w:val="left"/>
      <w:pPr>
        <w:ind w:left="7819" w:hanging="420"/>
      </w:pPr>
    </w:lvl>
  </w:abstractNum>
  <w:abstractNum w:abstractNumId="2" w15:restartNumberingAfterBreak="0">
    <w:nsid w:val="25501CE0"/>
    <w:multiLevelType w:val="hybridMultilevel"/>
    <w:tmpl w:val="9CA4BCCC"/>
    <w:lvl w:ilvl="0" w:tplc="15162B5A">
      <w:start w:val="1"/>
      <w:numFmt w:val="decimalFullWidth"/>
      <w:lvlText w:val="%1）"/>
      <w:lvlJc w:val="left"/>
      <w:pPr>
        <w:ind w:left="4509" w:hanging="480"/>
      </w:pPr>
      <w:rPr>
        <w:rFonts w:hint="default"/>
      </w:rPr>
    </w:lvl>
    <w:lvl w:ilvl="1" w:tplc="04090017" w:tentative="1">
      <w:start w:val="1"/>
      <w:numFmt w:val="aiueoFullWidth"/>
      <w:lvlText w:val="(%2)"/>
      <w:lvlJc w:val="left"/>
      <w:pPr>
        <w:ind w:left="4869" w:hanging="420"/>
      </w:pPr>
    </w:lvl>
    <w:lvl w:ilvl="2" w:tplc="04090011" w:tentative="1">
      <w:start w:val="1"/>
      <w:numFmt w:val="decimalEnclosedCircle"/>
      <w:lvlText w:val="%3"/>
      <w:lvlJc w:val="left"/>
      <w:pPr>
        <w:ind w:left="5289" w:hanging="420"/>
      </w:pPr>
    </w:lvl>
    <w:lvl w:ilvl="3" w:tplc="0409000F" w:tentative="1">
      <w:start w:val="1"/>
      <w:numFmt w:val="decimal"/>
      <w:lvlText w:val="%4."/>
      <w:lvlJc w:val="left"/>
      <w:pPr>
        <w:ind w:left="5709" w:hanging="420"/>
      </w:pPr>
    </w:lvl>
    <w:lvl w:ilvl="4" w:tplc="04090017" w:tentative="1">
      <w:start w:val="1"/>
      <w:numFmt w:val="aiueoFullWidth"/>
      <w:lvlText w:val="(%5)"/>
      <w:lvlJc w:val="left"/>
      <w:pPr>
        <w:ind w:left="6129" w:hanging="420"/>
      </w:pPr>
    </w:lvl>
    <w:lvl w:ilvl="5" w:tplc="04090011" w:tentative="1">
      <w:start w:val="1"/>
      <w:numFmt w:val="decimalEnclosedCircle"/>
      <w:lvlText w:val="%6"/>
      <w:lvlJc w:val="left"/>
      <w:pPr>
        <w:ind w:left="6549" w:hanging="420"/>
      </w:pPr>
    </w:lvl>
    <w:lvl w:ilvl="6" w:tplc="0409000F" w:tentative="1">
      <w:start w:val="1"/>
      <w:numFmt w:val="decimal"/>
      <w:lvlText w:val="%7."/>
      <w:lvlJc w:val="left"/>
      <w:pPr>
        <w:ind w:left="6969" w:hanging="420"/>
      </w:pPr>
    </w:lvl>
    <w:lvl w:ilvl="7" w:tplc="04090017" w:tentative="1">
      <w:start w:val="1"/>
      <w:numFmt w:val="aiueoFullWidth"/>
      <w:lvlText w:val="(%8)"/>
      <w:lvlJc w:val="left"/>
      <w:pPr>
        <w:ind w:left="7389" w:hanging="420"/>
      </w:pPr>
    </w:lvl>
    <w:lvl w:ilvl="8" w:tplc="04090011" w:tentative="1">
      <w:start w:val="1"/>
      <w:numFmt w:val="decimalEnclosedCircle"/>
      <w:lvlText w:val="%9"/>
      <w:lvlJc w:val="left"/>
      <w:pPr>
        <w:ind w:left="7809" w:hanging="420"/>
      </w:pPr>
    </w:lvl>
  </w:abstractNum>
  <w:abstractNum w:abstractNumId="3" w15:restartNumberingAfterBreak="0">
    <w:nsid w:val="3EA457C9"/>
    <w:multiLevelType w:val="hybridMultilevel"/>
    <w:tmpl w:val="6D023D9E"/>
    <w:lvl w:ilvl="0" w:tplc="3F90F1CA">
      <w:start w:val="3"/>
      <w:numFmt w:val="decimalFullWidth"/>
      <w:lvlText w:val="（%1）"/>
      <w:lvlJc w:val="left"/>
      <w:pPr>
        <w:ind w:left="3004" w:hanging="720"/>
      </w:pPr>
      <w:rPr>
        <w:rFonts w:hint="default"/>
      </w:rPr>
    </w:lvl>
    <w:lvl w:ilvl="1" w:tplc="04090017" w:tentative="1">
      <w:start w:val="1"/>
      <w:numFmt w:val="aiueoFullWidth"/>
      <w:lvlText w:val="(%2)"/>
      <w:lvlJc w:val="left"/>
      <w:pPr>
        <w:ind w:left="3124" w:hanging="420"/>
      </w:pPr>
    </w:lvl>
    <w:lvl w:ilvl="2" w:tplc="04090011" w:tentative="1">
      <w:start w:val="1"/>
      <w:numFmt w:val="decimalEnclosedCircle"/>
      <w:lvlText w:val="%3"/>
      <w:lvlJc w:val="left"/>
      <w:pPr>
        <w:ind w:left="3544" w:hanging="420"/>
      </w:pPr>
    </w:lvl>
    <w:lvl w:ilvl="3" w:tplc="0409000F" w:tentative="1">
      <w:start w:val="1"/>
      <w:numFmt w:val="decimal"/>
      <w:lvlText w:val="%4."/>
      <w:lvlJc w:val="left"/>
      <w:pPr>
        <w:ind w:left="3964" w:hanging="420"/>
      </w:pPr>
    </w:lvl>
    <w:lvl w:ilvl="4" w:tplc="04090017" w:tentative="1">
      <w:start w:val="1"/>
      <w:numFmt w:val="aiueoFullWidth"/>
      <w:lvlText w:val="(%5)"/>
      <w:lvlJc w:val="left"/>
      <w:pPr>
        <w:ind w:left="4384" w:hanging="420"/>
      </w:pPr>
    </w:lvl>
    <w:lvl w:ilvl="5" w:tplc="04090011" w:tentative="1">
      <w:start w:val="1"/>
      <w:numFmt w:val="decimalEnclosedCircle"/>
      <w:lvlText w:val="%6"/>
      <w:lvlJc w:val="left"/>
      <w:pPr>
        <w:ind w:left="4804" w:hanging="420"/>
      </w:pPr>
    </w:lvl>
    <w:lvl w:ilvl="6" w:tplc="0409000F" w:tentative="1">
      <w:start w:val="1"/>
      <w:numFmt w:val="decimal"/>
      <w:lvlText w:val="%7."/>
      <w:lvlJc w:val="left"/>
      <w:pPr>
        <w:ind w:left="5224" w:hanging="420"/>
      </w:pPr>
    </w:lvl>
    <w:lvl w:ilvl="7" w:tplc="04090017" w:tentative="1">
      <w:start w:val="1"/>
      <w:numFmt w:val="aiueoFullWidth"/>
      <w:lvlText w:val="(%8)"/>
      <w:lvlJc w:val="left"/>
      <w:pPr>
        <w:ind w:left="5644" w:hanging="420"/>
      </w:pPr>
    </w:lvl>
    <w:lvl w:ilvl="8" w:tplc="04090011" w:tentative="1">
      <w:start w:val="1"/>
      <w:numFmt w:val="decimalEnclosedCircle"/>
      <w:lvlText w:val="%9"/>
      <w:lvlJc w:val="left"/>
      <w:pPr>
        <w:ind w:left="6064" w:hanging="420"/>
      </w:pPr>
    </w:lvl>
  </w:abstractNum>
  <w:abstractNum w:abstractNumId="4" w15:restartNumberingAfterBreak="0">
    <w:nsid w:val="3FB077E7"/>
    <w:multiLevelType w:val="hybridMultilevel"/>
    <w:tmpl w:val="2C645A88"/>
    <w:lvl w:ilvl="0" w:tplc="B39E4CFE">
      <w:start w:val="1"/>
      <w:numFmt w:val="decimalFullWidth"/>
      <w:lvlText w:val="%1）"/>
      <w:lvlJc w:val="left"/>
      <w:pPr>
        <w:ind w:left="3300" w:hanging="480"/>
      </w:pPr>
      <w:rPr>
        <w:rFonts w:hint="default"/>
      </w:rPr>
    </w:lvl>
    <w:lvl w:ilvl="1" w:tplc="04090017" w:tentative="1">
      <w:start w:val="1"/>
      <w:numFmt w:val="aiueoFullWidth"/>
      <w:lvlText w:val="(%2)"/>
      <w:lvlJc w:val="left"/>
      <w:pPr>
        <w:ind w:left="3660" w:hanging="420"/>
      </w:pPr>
    </w:lvl>
    <w:lvl w:ilvl="2" w:tplc="04090011" w:tentative="1">
      <w:start w:val="1"/>
      <w:numFmt w:val="decimalEnclosedCircle"/>
      <w:lvlText w:val="%3"/>
      <w:lvlJc w:val="left"/>
      <w:pPr>
        <w:ind w:left="4080" w:hanging="420"/>
      </w:pPr>
    </w:lvl>
    <w:lvl w:ilvl="3" w:tplc="0409000F" w:tentative="1">
      <w:start w:val="1"/>
      <w:numFmt w:val="decimal"/>
      <w:lvlText w:val="%4."/>
      <w:lvlJc w:val="left"/>
      <w:pPr>
        <w:ind w:left="4500" w:hanging="420"/>
      </w:pPr>
    </w:lvl>
    <w:lvl w:ilvl="4" w:tplc="04090017" w:tentative="1">
      <w:start w:val="1"/>
      <w:numFmt w:val="aiueoFullWidth"/>
      <w:lvlText w:val="(%5)"/>
      <w:lvlJc w:val="left"/>
      <w:pPr>
        <w:ind w:left="4920" w:hanging="420"/>
      </w:pPr>
    </w:lvl>
    <w:lvl w:ilvl="5" w:tplc="04090011" w:tentative="1">
      <w:start w:val="1"/>
      <w:numFmt w:val="decimalEnclosedCircle"/>
      <w:lvlText w:val="%6"/>
      <w:lvlJc w:val="left"/>
      <w:pPr>
        <w:ind w:left="5340" w:hanging="420"/>
      </w:pPr>
    </w:lvl>
    <w:lvl w:ilvl="6" w:tplc="0409000F" w:tentative="1">
      <w:start w:val="1"/>
      <w:numFmt w:val="decimal"/>
      <w:lvlText w:val="%7."/>
      <w:lvlJc w:val="left"/>
      <w:pPr>
        <w:ind w:left="5760" w:hanging="420"/>
      </w:pPr>
    </w:lvl>
    <w:lvl w:ilvl="7" w:tplc="04090017" w:tentative="1">
      <w:start w:val="1"/>
      <w:numFmt w:val="aiueoFullWidth"/>
      <w:lvlText w:val="(%8)"/>
      <w:lvlJc w:val="left"/>
      <w:pPr>
        <w:ind w:left="6180" w:hanging="420"/>
      </w:pPr>
    </w:lvl>
    <w:lvl w:ilvl="8" w:tplc="04090011" w:tentative="1">
      <w:start w:val="1"/>
      <w:numFmt w:val="decimalEnclosedCircle"/>
      <w:lvlText w:val="%9"/>
      <w:lvlJc w:val="left"/>
      <w:pPr>
        <w:ind w:left="6600" w:hanging="420"/>
      </w:pPr>
    </w:lvl>
  </w:abstractNum>
  <w:abstractNum w:abstractNumId="5" w15:restartNumberingAfterBreak="0">
    <w:nsid w:val="648935DB"/>
    <w:multiLevelType w:val="hybridMultilevel"/>
    <w:tmpl w:val="378A0516"/>
    <w:lvl w:ilvl="0" w:tplc="84203540">
      <w:start w:val="4"/>
      <w:numFmt w:val="decimalFullWidth"/>
      <w:lvlText w:val="（%1）"/>
      <w:lvlJc w:val="left"/>
      <w:pPr>
        <w:ind w:left="4084" w:hanging="720"/>
      </w:pPr>
      <w:rPr>
        <w:rFonts w:hint="default"/>
      </w:rPr>
    </w:lvl>
    <w:lvl w:ilvl="1" w:tplc="04090017" w:tentative="1">
      <w:start w:val="1"/>
      <w:numFmt w:val="aiueoFullWidth"/>
      <w:lvlText w:val="(%2)"/>
      <w:lvlJc w:val="left"/>
      <w:pPr>
        <w:ind w:left="4204" w:hanging="420"/>
      </w:pPr>
    </w:lvl>
    <w:lvl w:ilvl="2" w:tplc="04090011" w:tentative="1">
      <w:start w:val="1"/>
      <w:numFmt w:val="decimalEnclosedCircle"/>
      <w:lvlText w:val="%3"/>
      <w:lvlJc w:val="left"/>
      <w:pPr>
        <w:ind w:left="4624" w:hanging="420"/>
      </w:pPr>
    </w:lvl>
    <w:lvl w:ilvl="3" w:tplc="0409000F" w:tentative="1">
      <w:start w:val="1"/>
      <w:numFmt w:val="decimal"/>
      <w:lvlText w:val="%4."/>
      <w:lvlJc w:val="left"/>
      <w:pPr>
        <w:ind w:left="5044" w:hanging="420"/>
      </w:pPr>
    </w:lvl>
    <w:lvl w:ilvl="4" w:tplc="04090017" w:tentative="1">
      <w:start w:val="1"/>
      <w:numFmt w:val="aiueoFullWidth"/>
      <w:lvlText w:val="(%5)"/>
      <w:lvlJc w:val="left"/>
      <w:pPr>
        <w:ind w:left="5464" w:hanging="420"/>
      </w:pPr>
    </w:lvl>
    <w:lvl w:ilvl="5" w:tplc="04090011" w:tentative="1">
      <w:start w:val="1"/>
      <w:numFmt w:val="decimalEnclosedCircle"/>
      <w:lvlText w:val="%6"/>
      <w:lvlJc w:val="left"/>
      <w:pPr>
        <w:ind w:left="5884" w:hanging="420"/>
      </w:pPr>
    </w:lvl>
    <w:lvl w:ilvl="6" w:tplc="0409000F" w:tentative="1">
      <w:start w:val="1"/>
      <w:numFmt w:val="decimal"/>
      <w:lvlText w:val="%7."/>
      <w:lvlJc w:val="left"/>
      <w:pPr>
        <w:ind w:left="6304" w:hanging="420"/>
      </w:pPr>
    </w:lvl>
    <w:lvl w:ilvl="7" w:tplc="04090017" w:tentative="1">
      <w:start w:val="1"/>
      <w:numFmt w:val="aiueoFullWidth"/>
      <w:lvlText w:val="(%8)"/>
      <w:lvlJc w:val="left"/>
      <w:pPr>
        <w:ind w:left="6724" w:hanging="420"/>
      </w:pPr>
    </w:lvl>
    <w:lvl w:ilvl="8" w:tplc="04090011" w:tentative="1">
      <w:start w:val="1"/>
      <w:numFmt w:val="decimalEnclosedCircle"/>
      <w:lvlText w:val="%9"/>
      <w:lvlJc w:val="left"/>
      <w:pPr>
        <w:ind w:left="7144" w:hanging="420"/>
      </w:pPr>
    </w:lvl>
  </w:abstractNum>
  <w:abstractNum w:abstractNumId="6" w15:restartNumberingAfterBreak="0">
    <w:nsid w:val="6E0869A6"/>
    <w:multiLevelType w:val="hybridMultilevel"/>
    <w:tmpl w:val="AED492F0"/>
    <w:lvl w:ilvl="0" w:tplc="09AECC7E">
      <w:start w:val="1"/>
      <w:numFmt w:val="decimalFullWidth"/>
      <w:lvlText w:val="（%1）"/>
      <w:lvlJc w:val="left"/>
      <w:pPr>
        <w:ind w:left="2670" w:hanging="72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7" w15:restartNumberingAfterBreak="0">
    <w:nsid w:val="7AE9060A"/>
    <w:multiLevelType w:val="hybridMultilevel"/>
    <w:tmpl w:val="D7C07D9E"/>
    <w:lvl w:ilvl="0" w:tplc="D7F6A328">
      <w:start w:val="1"/>
      <w:numFmt w:val="decimalFullWidth"/>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num w:numId="1">
    <w:abstractNumId w:val="1"/>
  </w:num>
  <w:num w:numId="2">
    <w:abstractNumId w:val="5"/>
  </w:num>
  <w:num w:numId="3">
    <w:abstractNumId w:val="2"/>
  </w:num>
  <w:num w:numId="4">
    <w:abstractNumId w:val="3"/>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A5"/>
    <w:rsid w:val="00004E9D"/>
    <w:rsid w:val="00012AB3"/>
    <w:rsid w:val="00024600"/>
    <w:rsid w:val="00037B05"/>
    <w:rsid w:val="000566CA"/>
    <w:rsid w:val="00062A64"/>
    <w:rsid w:val="0008587E"/>
    <w:rsid w:val="00085C0D"/>
    <w:rsid w:val="000879A5"/>
    <w:rsid w:val="0009254C"/>
    <w:rsid w:val="00093C40"/>
    <w:rsid w:val="00095916"/>
    <w:rsid w:val="000B60ED"/>
    <w:rsid w:val="000C3C1A"/>
    <w:rsid w:val="000D1CAB"/>
    <w:rsid w:val="000E5D7B"/>
    <w:rsid w:val="000F5E9A"/>
    <w:rsid w:val="001122B8"/>
    <w:rsid w:val="00135E0E"/>
    <w:rsid w:val="001507CB"/>
    <w:rsid w:val="001564D6"/>
    <w:rsid w:val="00157947"/>
    <w:rsid w:val="00163D33"/>
    <w:rsid w:val="0017746E"/>
    <w:rsid w:val="001973FC"/>
    <w:rsid w:val="001C2F47"/>
    <w:rsid w:val="001C31E0"/>
    <w:rsid w:val="001D5A26"/>
    <w:rsid w:val="001D6340"/>
    <w:rsid w:val="00201F46"/>
    <w:rsid w:val="002048C5"/>
    <w:rsid w:val="00262A02"/>
    <w:rsid w:val="002837AA"/>
    <w:rsid w:val="002A3E6B"/>
    <w:rsid w:val="002C571A"/>
    <w:rsid w:val="002E0C85"/>
    <w:rsid w:val="00302EA6"/>
    <w:rsid w:val="003060FF"/>
    <w:rsid w:val="00313027"/>
    <w:rsid w:val="0034657A"/>
    <w:rsid w:val="00351737"/>
    <w:rsid w:val="003602DE"/>
    <w:rsid w:val="0036569F"/>
    <w:rsid w:val="00373B9F"/>
    <w:rsid w:val="00373FA3"/>
    <w:rsid w:val="00385FB8"/>
    <w:rsid w:val="00395FD0"/>
    <w:rsid w:val="003971B9"/>
    <w:rsid w:val="003A13BF"/>
    <w:rsid w:val="003A5950"/>
    <w:rsid w:val="003B0125"/>
    <w:rsid w:val="003C135C"/>
    <w:rsid w:val="003C65AD"/>
    <w:rsid w:val="003D6968"/>
    <w:rsid w:val="003F095D"/>
    <w:rsid w:val="00427FBF"/>
    <w:rsid w:val="0046138B"/>
    <w:rsid w:val="0046445D"/>
    <w:rsid w:val="0048749B"/>
    <w:rsid w:val="004D07C0"/>
    <w:rsid w:val="004F16B3"/>
    <w:rsid w:val="00503CAE"/>
    <w:rsid w:val="005369CF"/>
    <w:rsid w:val="00565056"/>
    <w:rsid w:val="00565FE2"/>
    <w:rsid w:val="0056684F"/>
    <w:rsid w:val="00574C02"/>
    <w:rsid w:val="005A7C47"/>
    <w:rsid w:val="005C77E5"/>
    <w:rsid w:val="005E3B5C"/>
    <w:rsid w:val="005F3FD1"/>
    <w:rsid w:val="00633089"/>
    <w:rsid w:val="006372DA"/>
    <w:rsid w:val="00640F52"/>
    <w:rsid w:val="0065628A"/>
    <w:rsid w:val="00665333"/>
    <w:rsid w:val="00667ACA"/>
    <w:rsid w:val="006C52DF"/>
    <w:rsid w:val="006E5010"/>
    <w:rsid w:val="006F24B8"/>
    <w:rsid w:val="007107FB"/>
    <w:rsid w:val="00722ECF"/>
    <w:rsid w:val="00726233"/>
    <w:rsid w:val="007360C6"/>
    <w:rsid w:val="00740B56"/>
    <w:rsid w:val="00757382"/>
    <w:rsid w:val="00775B89"/>
    <w:rsid w:val="007B067E"/>
    <w:rsid w:val="007B6F21"/>
    <w:rsid w:val="007B7B6F"/>
    <w:rsid w:val="007C599C"/>
    <w:rsid w:val="007D5DA7"/>
    <w:rsid w:val="007E3DFB"/>
    <w:rsid w:val="007F230F"/>
    <w:rsid w:val="008029D4"/>
    <w:rsid w:val="00805639"/>
    <w:rsid w:val="00811C8A"/>
    <w:rsid w:val="00815430"/>
    <w:rsid w:val="00826ED3"/>
    <w:rsid w:val="00852754"/>
    <w:rsid w:val="00865969"/>
    <w:rsid w:val="008C2A07"/>
    <w:rsid w:val="008D236F"/>
    <w:rsid w:val="008D4509"/>
    <w:rsid w:val="008F6FC6"/>
    <w:rsid w:val="00913160"/>
    <w:rsid w:val="0091658F"/>
    <w:rsid w:val="00947720"/>
    <w:rsid w:val="00951C50"/>
    <w:rsid w:val="00957D0C"/>
    <w:rsid w:val="00961A64"/>
    <w:rsid w:val="00971806"/>
    <w:rsid w:val="0099012E"/>
    <w:rsid w:val="009935C2"/>
    <w:rsid w:val="009A0A4D"/>
    <w:rsid w:val="009A7919"/>
    <w:rsid w:val="009B23B5"/>
    <w:rsid w:val="009B257D"/>
    <w:rsid w:val="009D212E"/>
    <w:rsid w:val="009D279F"/>
    <w:rsid w:val="009E10B6"/>
    <w:rsid w:val="00A1026E"/>
    <w:rsid w:val="00A143AA"/>
    <w:rsid w:val="00A26CBC"/>
    <w:rsid w:val="00A6553D"/>
    <w:rsid w:val="00A72582"/>
    <w:rsid w:val="00AA0A44"/>
    <w:rsid w:val="00AA447E"/>
    <w:rsid w:val="00AB117C"/>
    <w:rsid w:val="00AE6AA3"/>
    <w:rsid w:val="00AF286C"/>
    <w:rsid w:val="00B046BA"/>
    <w:rsid w:val="00B06E46"/>
    <w:rsid w:val="00B14A59"/>
    <w:rsid w:val="00B27704"/>
    <w:rsid w:val="00B30539"/>
    <w:rsid w:val="00B30DA3"/>
    <w:rsid w:val="00B4303A"/>
    <w:rsid w:val="00B47117"/>
    <w:rsid w:val="00B565BA"/>
    <w:rsid w:val="00B731E6"/>
    <w:rsid w:val="00B831D7"/>
    <w:rsid w:val="00B8442B"/>
    <w:rsid w:val="00BA1787"/>
    <w:rsid w:val="00BA5991"/>
    <w:rsid w:val="00BC5305"/>
    <w:rsid w:val="00BD3381"/>
    <w:rsid w:val="00BE0EA0"/>
    <w:rsid w:val="00BE1062"/>
    <w:rsid w:val="00C21F2E"/>
    <w:rsid w:val="00C33AB3"/>
    <w:rsid w:val="00C50293"/>
    <w:rsid w:val="00C57342"/>
    <w:rsid w:val="00C675E8"/>
    <w:rsid w:val="00CB3443"/>
    <w:rsid w:val="00CB481F"/>
    <w:rsid w:val="00CC0E48"/>
    <w:rsid w:val="00CC7C12"/>
    <w:rsid w:val="00CE2A4A"/>
    <w:rsid w:val="00CE705B"/>
    <w:rsid w:val="00D15A89"/>
    <w:rsid w:val="00D25962"/>
    <w:rsid w:val="00D26E2E"/>
    <w:rsid w:val="00D433F4"/>
    <w:rsid w:val="00D43F84"/>
    <w:rsid w:val="00D4465C"/>
    <w:rsid w:val="00D447B8"/>
    <w:rsid w:val="00D7015D"/>
    <w:rsid w:val="00D730EC"/>
    <w:rsid w:val="00D977EF"/>
    <w:rsid w:val="00DA1DBB"/>
    <w:rsid w:val="00DC2B7E"/>
    <w:rsid w:val="00E21D54"/>
    <w:rsid w:val="00E22973"/>
    <w:rsid w:val="00E27AE5"/>
    <w:rsid w:val="00E43531"/>
    <w:rsid w:val="00E66AB2"/>
    <w:rsid w:val="00E71E23"/>
    <w:rsid w:val="00E81BBE"/>
    <w:rsid w:val="00E92A73"/>
    <w:rsid w:val="00EB35E1"/>
    <w:rsid w:val="00F14A95"/>
    <w:rsid w:val="00F27B05"/>
    <w:rsid w:val="00F32146"/>
    <w:rsid w:val="00F42F94"/>
    <w:rsid w:val="00F44090"/>
    <w:rsid w:val="00F4799C"/>
    <w:rsid w:val="00FA0881"/>
    <w:rsid w:val="00FA6192"/>
    <w:rsid w:val="00FD58A2"/>
    <w:rsid w:val="00FE5389"/>
    <w:rsid w:val="00FE6354"/>
    <w:rsid w:val="00FF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2B43F1F1-A823-48F8-8FA9-10E899B9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8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806"/>
    <w:pPr>
      <w:ind w:leftChars="400" w:left="840"/>
    </w:pPr>
  </w:style>
  <w:style w:type="character" w:customStyle="1" w:styleId="f-left">
    <w:name w:val="f-left"/>
    <w:basedOn w:val="a0"/>
    <w:rsid w:val="0046138B"/>
  </w:style>
  <w:style w:type="paragraph" w:styleId="a4">
    <w:name w:val="Balloon Text"/>
    <w:basedOn w:val="a"/>
    <w:link w:val="a5"/>
    <w:uiPriority w:val="99"/>
    <w:semiHidden/>
    <w:unhideWhenUsed/>
    <w:rsid w:val="00B47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7117"/>
    <w:rPr>
      <w:rFonts w:asciiTheme="majorHAnsi" w:eastAsiaTheme="majorEastAsia" w:hAnsiTheme="majorHAnsi" w:cstheme="majorBidi"/>
      <w:sz w:val="18"/>
      <w:szCs w:val="18"/>
    </w:rPr>
  </w:style>
  <w:style w:type="paragraph" w:styleId="a6">
    <w:name w:val="header"/>
    <w:basedOn w:val="a"/>
    <w:link w:val="a7"/>
    <w:uiPriority w:val="99"/>
    <w:unhideWhenUsed/>
    <w:rsid w:val="0065628A"/>
    <w:pPr>
      <w:tabs>
        <w:tab w:val="center" w:pos="4252"/>
        <w:tab w:val="right" w:pos="8504"/>
      </w:tabs>
      <w:snapToGrid w:val="0"/>
    </w:pPr>
  </w:style>
  <w:style w:type="character" w:customStyle="1" w:styleId="a7">
    <w:name w:val="ヘッダー (文字)"/>
    <w:basedOn w:val="a0"/>
    <w:link w:val="a6"/>
    <w:uiPriority w:val="99"/>
    <w:rsid w:val="0065628A"/>
  </w:style>
  <w:style w:type="paragraph" w:styleId="a8">
    <w:name w:val="footer"/>
    <w:basedOn w:val="a"/>
    <w:link w:val="a9"/>
    <w:uiPriority w:val="99"/>
    <w:unhideWhenUsed/>
    <w:rsid w:val="0065628A"/>
    <w:pPr>
      <w:tabs>
        <w:tab w:val="center" w:pos="4252"/>
        <w:tab w:val="right" w:pos="8504"/>
      </w:tabs>
      <w:snapToGrid w:val="0"/>
    </w:pPr>
  </w:style>
  <w:style w:type="character" w:customStyle="1" w:styleId="a9">
    <w:name w:val="フッター (文字)"/>
    <w:basedOn w:val="a0"/>
    <w:link w:val="a8"/>
    <w:uiPriority w:val="99"/>
    <w:rsid w:val="0065628A"/>
  </w:style>
  <w:style w:type="character" w:styleId="aa">
    <w:name w:val="Hyperlink"/>
    <w:basedOn w:val="a0"/>
    <w:uiPriority w:val="99"/>
    <w:unhideWhenUsed/>
    <w:rsid w:val="000F5E9A"/>
    <w:rPr>
      <w:color w:val="0000FF" w:themeColor="hyperlink"/>
      <w:u w:val="single"/>
    </w:rPr>
  </w:style>
  <w:style w:type="table" w:styleId="ab">
    <w:name w:val="Table Grid"/>
    <w:basedOn w:val="a1"/>
    <w:uiPriority w:val="59"/>
    <w:rsid w:val="00095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08938">
      <w:bodyDiv w:val="1"/>
      <w:marLeft w:val="0"/>
      <w:marRight w:val="0"/>
      <w:marTop w:val="0"/>
      <w:marBottom w:val="0"/>
      <w:divBdr>
        <w:top w:val="none" w:sz="0" w:space="0" w:color="auto"/>
        <w:left w:val="none" w:sz="0" w:space="0" w:color="auto"/>
        <w:bottom w:val="none" w:sz="0" w:space="0" w:color="auto"/>
        <w:right w:val="none" w:sz="0" w:space="0" w:color="auto"/>
      </w:divBdr>
    </w:div>
    <w:div w:id="7678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mailto:kenri@saitamashi-shakyo.jp"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mailto:kenri@saitamashi-shakyo.jp" TargetMode="External" />
  <Relationship Id="rId4" Type="http://schemas.openxmlformats.org/officeDocument/2006/relationships/settings" Target="settings.xml" />
  <Relationship Id="rId9" Type="http://schemas.openxmlformats.org/officeDocument/2006/relationships/hyperlink" Target="mailto:kenri@saitamashi-shakyo.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351E0-AE09-4C78-8876-F0B1F6731465}">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