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5819" w14:textId="0FDD9796" w:rsidR="0053171B" w:rsidRPr="001335BC" w:rsidRDefault="00F4747F" w:rsidP="001335BC">
      <w:pPr>
        <w:autoSpaceDE w:val="0"/>
        <w:autoSpaceDN w:val="0"/>
        <w:adjustRightInd w:val="0"/>
        <w:jc w:val="right"/>
        <w:rPr>
          <w:rFonts w:ascii="ＭＳゴシック" w:eastAsia="ＭＳゴシック" w:cs="ＭＳゴシック"/>
          <w:kern w:val="0"/>
          <w:szCs w:val="21"/>
        </w:rPr>
      </w:pPr>
      <w:r>
        <w:rPr>
          <w:rFonts w:ascii="ＭＳゴシック" w:eastAsia="ＭＳゴシック" w:cs="ＭＳゴシック" w:hint="eastAsia"/>
          <w:kern w:val="0"/>
          <w:szCs w:val="21"/>
        </w:rPr>
        <w:t>参考様式</w:t>
      </w:r>
      <w:r w:rsidR="00725A01">
        <w:rPr>
          <w:rFonts w:ascii="ＭＳゴシック" w:eastAsia="ＭＳゴシック" w:cs="ＭＳゴシック" w:hint="eastAsia"/>
          <w:kern w:val="0"/>
          <w:szCs w:val="21"/>
        </w:rPr>
        <w:t>（定期検査報告用）</w:t>
      </w:r>
    </w:p>
    <w:p w14:paraId="724D9FE1" w14:textId="714FEBEA" w:rsidR="0053171B" w:rsidRPr="008811DA" w:rsidRDefault="00725A01" w:rsidP="001335BC">
      <w:pPr>
        <w:autoSpaceDE w:val="0"/>
        <w:autoSpaceDN w:val="0"/>
        <w:adjustRightInd w:val="0"/>
        <w:jc w:val="center"/>
        <w:rPr>
          <w:rFonts w:ascii="ＭＳゴシック" w:eastAsia="ＭＳゴシック" w:cs="ＭＳゴシック"/>
          <w:b/>
          <w:bCs/>
          <w:kern w:val="0"/>
          <w:sz w:val="36"/>
          <w:szCs w:val="36"/>
        </w:rPr>
      </w:pPr>
      <w:r>
        <w:rPr>
          <w:rFonts w:ascii="ＭＳゴシック" w:eastAsia="ＭＳゴシック" w:cs="ＭＳゴシック" w:hint="eastAsia"/>
          <w:b/>
          <w:bCs/>
          <w:kern w:val="0"/>
          <w:sz w:val="36"/>
          <w:szCs w:val="36"/>
        </w:rPr>
        <w:t>【</w:t>
      </w:r>
      <w:r w:rsidR="00686993">
        <w:rPr>
          <w:rFonts w:ascii="ＭＳゴシック" w:eastAsia="ＭＳゴシック" w:cs="ＭＳゴシック" w:hint="eastAsia"/>
          <w:b/>
          <w:bCs/>
          <w:kern w:val="0"/>
          <w:sz w:val="36"/>
          <w:szCs w:val="36"/>
        </w:rPr>
        <w:t>既 存</w:t>
      </w:r>
      <w:r>
        <w:rPr>
          <w:rFonts w:ascii="ＭＳゴシック" w:eastAsia="ＭＳゴシック" w:cs="ＭＳゴシック" w:hint="eastAsia"/>
          <w:b/>
          <w:bCs/>
          <w:kern w:val="0"/>
          <w:sz w:val="36"/>
          <w:szCs w:val="36"/>
        </w:rPr>
        <w:t>】</w:t>
      </w:r>
      <w:r w:rsidR="00686993">
        <w:rPr>
          <w:rFonts w:ascii="ＭＳゴシック" w:eastAsia="ＭＳゴシック" w:cs="ＭＳゴシック" w:hint="eastAsia"/>
          <w:b/>
          <w:bCs/>
          <w:kern w:val="0"/>
          <w:sz w:val="36"/>
          <w:szCs w:val="36"/>
        </w:rPr>
        <w:t xml:space="preserve"> </w:t>
      </w:r>
      <w:r w:rsidR="0053171B" w:rsidRPr="008811DA">
        <w:rPr>
          <w:rFonts w:ascii="ＭＳゴシック" w:eastAsia="ＭＳゴシック" w:cs="ＭＳゴシック" w:hint="eastAsia"/>
          <w:b/>
          <w:bCs/>
          <w:kern w:val="0"/>
          <w:sz w:val="36"/>
          <w:szCs w:val="36"/>
        </w:rPr>
        <w:t>簡</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易</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リ</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フ</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ト</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自</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己</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申</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告</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書</w:t>
      </w:r>
    </w:p>
    <w:p w14:paraId="26FB619E" w14:textId="29718D4F" w:rsidR="0053171B" w:rsidRDefault="0053171B" w:rsidP="0053171B">
      <w:pPr>
        <w:autoSpaceDE w:val="0"/>
        <w:autoSpaceDN w:val="0"/>
        <w:adjustRightInd w:val="0"/>
        <w:jc w:val="right"/>
        <w:rPr>
          <w:rFonts w:ascii="ＭＳ明朝" w:eastAsia="ＭＳ明朝" w:cs="ＭＳ明朝"/>
          <w:kern w:val="0"/>
          <w:szCs w:val="21"/>
        </w:rPr>
      </w:pPr>
      <w:r>
        <w:rPr>
          <w:rFonts w:ascii="ＭＳ明朝" w:eastAsia="ＭＳ明朝" w:cs="ＭＳ明朝" w:hint="eastAsia"/>
          <w:kern w:val="0"/>
          <w:szCs w:val="21"/>
        </w:rPr>
        <w:t>年</w:t>
      </w:r>
      <w:r>
        <w:rPr>
          <w:rFonts w:ascii="ＭＳ明朝" w:eastAsia="ＭＳ明朝" w:cs="ＭＳ明朝"/>
          <w:kern w:val="0"/>
          <w:szCs w:val="21"/>
        </w:rPr>
        <w:t xml:space="preserve"> </w:t>
      </w:r>
      <w:r w:rsidR="001335BC">
        <w:rPr>
          <w:rFonts w:ascii="ＭＳ明朝" w:eastAsia="ＭＳ明朝" w:cs="ＭＳ明朝" w:hint="eastAsia"/>
          <w:kern w:val="0"/>
          <w:szCs w:val="21"/>
        </w:rPr>
        <w:t xml:space="preserve">　　</w:t>
      </w:r>
      <w:r>
        <w:rPr>
          <w:rFonts w:ascii="ＭＳ明朝" w:eastAsia="ＭＳ明朝" w:cs="ＭＳ明朝" w:hint="eastAsia"/>
          <w:kern w:val="0"/>
          <w:szCs w:val="21"/>
        </w:rPr>
        <w:t>月</w:t>
      </w:r>
      <w:r>
        <w:rPr>
          <w:rFonts w:ascii="ＭＳ明朝" w:eastAsia="ＭＳ明朝" w:cs="ＭＳ明朝"/>
          <w:kern w:val="0"/>
          <w:szCs w:val="21"/>
        </w:rPr>
        <w:t xml:space="preserve"> </w:t>
      </w:r>
      <w:r w:rsidR="001335BC">
        <w:rPr>
          <w:rFonts w:ascii="ＭＳ明朝" w:eastAsia="ＭＳ明朝" w:cs="ＭＳ明朝" w:hint="eastAsia"/>
          <w:kern w:val="0"/>
          <w:szCs w:val="21"/>
        </w:rPr>
        <w:t xml:space="preserve">　　</w:t>
      </w:r>
      <w:r>
        <w:rPr>
          <w:rFonts w:ascii="ＭＳ明朝" w:eastAsia="ＭＳ明朝" w:cs="ＭＳ明朝" w:hint="eastAsia"/>
          <w:kern w:val="0"/>
          <w:szCs w:val="21"/>
        </w:rPr>
        <w:t>日</w:t>
      </w:r>
    </w:p>
    <w:p w14:paraId="1F27F188" w14:textId="62F0A81C" w:rsidR="008811DA" w:rsidRDefault="008811DA" w:rsidP="0053171B">
      <w:pPr>
        <w:autoSpaceDE w:val="0"/>
        <w:autoSpaceDN w:val="0"/>
        <w:adjustRightInd w:val="0"/>
        <w:jc w:val="right"/>
        <w:rPr>
          <w:rFonts w:ascii="ＭＳ明朝" w:eastAsia="ＭＳ明朝" w:cs="ＭＳ明朝"/>
          <w:kern w:val="0"/>
          <w:szCs w:val="21"/>
        </w:rPr>
      </w:pPr>
      <w:r>
        <w:rPr>
          <w:rFonts w:ascii="ＭＳ明朝" w:eastAsia="ＭＳ明朝" w:cs="ＭＳ明朝" w:hint="eastAsia"/>
          <w:noProof/>
          <w:kern w:val="0"/>
          <w:szCs w:val="21"/>
          <w:lang w:val="ja-JP"/>
        </w:rPr>
        <mc:AlternateContent>
          <mc:Choice Requires="wps">
            <w:drawing>
              <wp:anchor distT="0" distB="0" distL="114300" distR="114300" simplePos="0" relativeHeight="251659264" behindDoc="0" locked="0" layoutInCell="1" allowOverlap="1" wp14:anchorId="3828BF07" wp14:editId="631D3A1C">
                <wp:simplePos x="0" y="0"/>
                <wp:positionH relativeFrom="margin">
                  <wp:align>right</wp:align>
                </wp:positionH>
                <wp:positionV relativeFrom="paragraph">
                  <wp:posOffset>142875</wp:posOffset>
                </wp:positionV>
                <wp:extent cx="6619875" cy="2886075"/>
                <wp:effectExtent l="0" t="0" r="28575" b="28575"/>
                <wp:wrapNone/>
                <wp:docPr id="605109996" name="正方形/長方形 1"/>
                <wp:cNvGraphicFramePr/>
                <a:graphic xmlns:a="http://schemas.openxmlformats.org/drawingml/2006/main">
                  <a:graphicData uri="http://schemas.microsoft.com/office/word/2010/wordprocessingShape">
                    <wps:wsp>
                      <wps:cNvSpPr/>
                      <wps:spPr>
                        <a:xfrm>
                          <a:off x="0" y="0"/>
                          <a:ext cx="6619875" cy="2886075"/>
                        </a:xfrm>
                        <a:prstGeom prst="rect">
                          <a:avLst/>
                        </a:prstGeom>
                        <a:noFill/>
                        <a:ln w="2540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2A316" id="正方形/長方形 1" o:spid="_x0000_s1026" style="position:absolute;margin-left:470.05pt;margin-top:11.25pt;width:521.25pt;height:22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" filled="f" strokecolor="#091723 [484]" strokeweight="2pt">
                <v:stroke linestyle="thinThin"/>
                <w10:wrap anchorx="margin"/>
              </v:rect>
            </w:pict>
          </mc:Fallback>
        </mc:AlternateContent>
      </w:r>
    </w:p>
    <w:p w14:paraId="267C9ADC" w14:textId="05E67C4E" w:rsidR="008811DA" w:rsidRDefault="0053171B" w:rsidP="008811DA">
      <w:pPr>
        <w:autoSpaceDE w:val="0"/>
        <w:autoSpaceDN w:val="0"/>
        <w:adjustRightInd w:val="0"/>
        <w:ind w:leftChars="100" w:left="210" w:firstLineChars="100" w:firstLine="210"/>
        <w:jc w:val="left"/>
        <w:rPr>
          <w:rFonts w:ascii="ＭＳ明朝" w:eastAsia="ＭＳ明朝" w:cs="ＭＳ明朝"/>
          <w:kern w:val="0"/>
          <w:szCs w:val="21"/>
        </w:rPr>
      </w:pPr>
      <w:r>
        <w:rPr>
          <w:rFonts w:ascii="ＭＳ明朝" w:eastAsia="ＭＳ明朝" w:cs="ＭＳ明朝" w:hint="eastAsia"/>
          <w:kern w:val="0"/>
          <w:szCs w:val="21"/>
        </w:rPr>
        <w:t>以下のリフトについて、労働安全衛生法</w:t>
      </w:r>
      <w:r w:rsidR="008811DA">
        <w:rPr>
          <w:rFonts w:ascii="ＭＳ明朝" w:eastAsia="ＭＳ明朝" w:cs="ＭＳ明朝" w:hint="eastAsia"/>
          <w:kern w:val="0"/>
          <w:szCs w:val="21"/>
        </w:rPr>
        <w:t>（以下、安衛法）</w:t>
      </w:r>
      <w:r>
        <w:rPr>
          <w:rFonts w:ascii="ＭＳ明朝" w:eastAsia="ＭＳ明朝" w:cs="ＭＳ明朝" w:hint="eastAsia"/>
          <w:kern w:val="0"/>
          <w:szCs w:val="21"/>
        </w:rPr>
        <w:t>施行令（昭和</w:t>
      </w:r>
      <w:r>
        <w:rPr>
          <w:rFonts w:ascii="ＭＳ明朝" w:eastAsia="ＭＳ明朝" w:cs="ＭＳ明朝"/>
          <w:kern w:val="0"/>
          <w:szCs w:val="21"/>
        </w:rPr>
        <w:t>47</w:t>
      </w:r>
      <w:r>
        <w:rPr>
          <w:rFonts w:ascii="ＭＳ明朝" w:eastAsia="ＭＳ明朝" w:cs="ＭＳ明朝" w:hint="eastAsia"/>
          <w:kern w:val="0"/>
          <w:szCs w:val="21"/>
        </w:rPr>
        <w:t>年政令第</w:t>
      </w:r>
      <w:r>
        <w:rPr>
          <w:rFonts w:ascii="ＭＳ明朝" w:eastAsia="ＭＳ明朝" w:cs="ＭＳ明朝"/>
          <w:kern w:val="0"/>
          <w:szCs w:val="21"/>
        </w:rPr>
        <w:t>318</w:t>
      </w:r>
      <w:r>
        <w:rPr>
          <w:rFonts w:ascii="ＭＳ明朝" w:eastAsia="ＭＳ明朝" w:cs="ＭＳ明朝" w:hint="eastAsia"/>
          <w:kern w:val="0"/>
          <w:szCs w:val="21"/>
        </w:rPr>
        <w:t>号）第1条第9号に</w:t>
      </w:r>
    </w:p>
    <w:p w14:paraId="70E611EC" w14:textId="157E39D0"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規定する簡易リフトに該当することを申告いたします。</w:t>
      </w:r>
    </w:p>
    <w:p w14:paraId="4543ED36" w14:textId="1EA32239" w:rsidR="0053171B" w:rsidRDefault="00FC73F4"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 xml:space="preserve">　なお、本申告後も引き続き、安衛法及び</w:t>
      </w:r>
      <w:r w:rsidRPr="00FC73F4">
        <w:rPr>
          <w:rFonts w:ascii="ＭＳ明朝" w:eastAsia="ＭＳ明朝" w:cs="ＭＳ明朝" w:hint="eastAsia"/>
          <w:kern w:val="0"/>
          <w:szCs w:val="21"/>
        </w:rPr>
        <w:t>クレーン等安全規則</w:t>
      </w:r>
      <w:r>
        <w:rPr>
          <w:rFonts w:ascii="ＭＳ明朝" w:eastAsia="ＭＳ明朝" w:cs="ＭＳ明朝" w:hint="eastAsia"/>
          <w:kern w:val="0"/>
          <w:szCs w:val="21"/>
        </w:rPr>
        <w:t>による自主点検を実施いたします。</w:t>
      </w:r>
    </w:p>
    <w:p w14:paraId="34AF4652" w14:textId="77777777" w:rsidR="00FC73F4" w:rsidRPr="0053171B" w:rsidRDefault="00FC73F4" w:rsidP="008811DA">
      <w:pPr>
        <w:autoSpaceDE w:val="0"/>
        <w:autoSpaceDN w:val="0"/>
        <w:adjustRightInd w:val="0"/>
        <w:ind w:leftChars="100" w:left="210"/>
        <w:jc w:val="left"/>
        <w:rPr>
          <w:rFonts w:ascii="ＭＳ明朝" w:eastAsia="ＭＳ明朝" w:cs="ＭＳ明朝" w:hint="eastAsia"/>
          <w:kern w:val="0"/>
          <w:szCs w:val="21"/>
        </w:rPr>
      </w:pPr>
    </w:p>
    <w:p w14:paraId="454A6FAA" w14:textId="66B0952F"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申請者氏名</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3089F409" w14:textId="3DC25F63" w:rsidR="008811DA"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設置事業場の事業の</w:t>
      </w:r>
      <w:r w:rsidR="001335BC">
        <w:rPr>
          <w:rFonts w:ascii="ＭＳ明朝" w:eastAsia="ＭＳ明朝" w:cs="ＭＳ明朝" w:hint="eastAsia"/>
          <w:kern w:val="0"/>
          <w:szCs w:val="21"/>
        </w:rPr>
        <w:t>種類</w:t>
      </w:r>
      <w:r w:rsidR="001335BC" w:rsidRPr="008811DA">
        <w:rPr>
          <w:rFonts w:ascii="ＭＳ明朝" w:eastAsia="ＭＳ明朝" w:cs="ＭＳ明朝" w:hint="eastAsia"/>
          <w:spacing w:val="23"/>
          <w:kern w:val="0"/>
          <w:szCs w:val="21"/>
          <w:fitText w:val="420" w:id="-618387968"/>
        </w:rPr>
        <w:t>(※</w:t>
      </w:r>
      <w:r w:rsidR="001335BC" w:rsidRPr="008811DA">
        <w:rPr>
          <w:rFonts w:ascii="ＭＳ明朝" w:eastAsia="ＭＳ明朝" w:cs="ＭＳ明朝" w:hint="eastAsia"/>
          <w:spacing w:val="-21"/>
          <w:kern w:val="0"/>
          <w:szCs w:val="21"/>
          <w:fitText w:val="420" w:id="-618387968"/>
        </w:rPr>
        <w:t>)</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52E322FB" w14:textId="64D22564"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設置するリフトの製造業者名</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6EC1D25E" w14:textId="6CF151A8"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設置するリフトの型番・積載荷重</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1CB06287" w14:textId="00D67C31"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設置場所</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29F5FF7E" w14:textId="77777777" w:rsidR="00FC73F4" w:rsidRDefault="0053171B" w:rsidP="008811DA">
      <w:pPr>
        <w:autoSpaceDE w:val="0"/>
        <w:autoSpaceDN w:val="0"/>
        <w:adjustRightInd w:val="0"/>
        <w:ind w:leftChars="100" w:left="210"/>
        <w:jc w:val="left"/>
        <w:rPr>
          <w:rFonts w:ascii="ＭＳ明朝" w:eastAsia="ＭＳ明朝" w:cs="ＭＳ明朝"/>
          <w:kern w:val="0"/>
          <w:szCs w:val="21"/>
          <w:u w:val="single"/>
        </w:rPr>
      </w:pPr>
      <w:r>
        <w:rPr>
          <w:rFonts w:ascii="ＭＳ明朝" w:eastAsia="ＭＳ明朝" w:cs="ＭＳ明朝" w:hint="eastAsia"/>
          <w:kern w:val="0"/>
          <w:szCs w:val="21"/>
        </w:rPr>
        <w:t>設置個数</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54C29C59" w14:textId="13120BF7" w:rsidR="00FC73F4" w:rsidRPr="00FC73F4" w:rsidRDefault="00FC73F4" w:rsidP="008811DA">
      <w:pPr>
        <w:autoSpaceDE w:val="0"/>
        <w:autoSpaceDN w:val="0"/>
        <w:adjustRightInd w:val="0"/>
        <w:ind w:leftChars="100" w:left="210"/>
        <w:jc w:val="left"/>
        <w:rPr>
          <w:rFonts w:ascii="ＭＳ明朝" w:eastAsia="ＭＳ明朝" w:cs="ＭＳ明朝" w:hint="eastAsia"/>
          <w:kern w:val="0"/>
          <w:szCs w:val="21"/>
          <w:u w:val="single"/>
        </w:rPr>
      </w:pPr>
      <w:r w:rsidRPr="00FC73F4">
        <w:rPr>
          <w:rFonts w:ascii="ＭＳ明朝" w:eastAsia="ＭＳ明朝" w:cs="ＭＳ明朝" w:hint="eastAsia"/>
          <w:kern w:val="0"/>
          <w:szCs w:val="21"/>
        </w:rPr>
        <w:t>定期検査報告台帳番号</w:t>
      </w:r>
      <w:r>
        <w:rPr>
          <w:rFonts w:ascii="ＭＳ明朝" w:eastAsia="ＭＳ明朝" w:cs="ＭＳ明朝" w:hint="eastAsia"/>
          <w:kern w:val="0"/>
          <w:szCs w:val="21"/>
        </w:rPr>
        <w:t xml:space="preserve">　　　　　　：　</w:t>
      </w:r>
      <w:r w:rsidRPr="00FC73F4">
        <w:rPr>
          <w:rFonts w:ascii="ＭＳ明朝" w:eastAsia="ＭＳ明朝" w:cs="ＭＳ明朝" w:hint="eastAsia"/>
          <w:kern w:val="0"/>
          <w:szCs w:val="21"/>
          <w:u w:val="single"/>
        </w:rPr>
        <w:t xml:space="preserve">　　　　　　　　　　　　　　　　　　　　　　　　　　　　　　</w:t>
      </w:r>
    </w:p>
    <w:p w14:paraId="3692A45E" w14:textId="43297EE5" w:rsidR="0053171B" w:rsidRPr="00F4747F" w:rsidRDefault="0053171B" w:rsidP="008811DA">
      <w:pPr>
        <w:autoSpaceDE w:val="0"/>
        <w:autoSpaceDN w:val="0"/>
        <w:adjustRightInd w:val="0"/>
        <w:ind w:leftChars="100" w:left="210"/>
        <w:jc w:val="left"/>
        <w:rPr>
          <w:rFonts w:ascii="ＭＳ明朝" w:eastAsia="ＭＳ明朝" w:cs="ＭＳ明朝"/>
          <w:kern w:val="0"/>
          <w:sz w:val="20"/>
          <w:szCs w:val="20"/>
        </w:rPr>
      </w:pPr>
      <w:r w:rsidRPr="00F4747F">
        <w:rPr>
          <w:rFonts w:ascii="ＭＳ明朝" w:eastAsia="ＭＳ明朝" w:cs="ＭＳ明朝" w:hint="eastAsia"/>
          <w:kern w:val="0"/>
          <w:sz w:val="20"/>
          <w:szCs w:val="20"/>
        </w:rPr>
        <w:t>※</w:t>
      </w:r>
      <w:r w:rsidRPr="00F4747F">
        <w:rPr>
          <w:rFonts w:ascii="ＭＳ明朝" w:eastAsia="ＭＳ明朝" w:cs="ＭＳ明朝"/>
          <w:kern w:val="0"/>
          <w:sz w:val="20"/>
          <w:szCs w:val="20"/>
        </w:rPr>
        <w:t xml:space="preserve"> </w:t>
      </w:r>
      <w:r w:rsidRPr="00F4747F">
        <w:rPr>
          <w:rFonts w:ascii="ＭＳ明朝" w:eastAsia="ＭＳ明朝" w:cs="ＭＳ明朝" w:hint="eastAsia"/>
          <w:kern w:val="0"/>
          <w:sz w:val="20"/>
          <w:szCs w:val="20"/>
        </w:rPr>
        <w:t>事業の種類には、日本標準産業分類の分類項目表から該当する細分類項目を記載してください</w:t>
      </w:r>
    </w:p>
    <w:p w14:paraId="4184A4C1" w14:textId="7FE1D950" w:rsidR="001335BC" w:rsidRDefault="001335BC" w:rsidP="0053171B">
      <w:pPr>
        <w:autoSpaceDE w:val="0"/>
        <w:autoSpaceDN w:val="0"/>
        <w:adjustRightInd w:val="0"/>
        <w:jc w:val="left"/>
        <w:rPr>
          <w:rFonts w:ascii="ＭＳ明朝" w:eastAsia="ＭＳ明朝" w:cs="ＭＳ明朝"/>
          <w:kern w:val="0"/>
          <w:sz w:val="16"/>
          <w:szCs w:val="16"/>
        </w:rPr>
      </w:pPr>
    </w:p>
    <w:p w14:paraId="32B8833D" w14:textId="77777777" w:rsidR="0053171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w:t>
      </w:r>
      <w:r>
        <w:rPr>
          <w:rFonts w:ascii="ＭＳ明朝" w:eastAsia="ＭＳ明朝" w:cs="ＭＳ明朝"/>
          <w:kern w:val="0"/>
          <w:szCs w:val="21"/>
        </w:rPr>
        <w:t xml:space="preserve"> </w:t>
      </w:r>
      <w:r>
        <w:rPr>
          <w:rFonts w:ascii="ＭＳ明朝" w:eastAsia="ＭＳ明朝" w:cs="ＭＳ明朝" w:hint="eastAsia"/>
          <w:kern w:val="0"/>
          <w:szCs w:val="21"/>
        </w:rPr>
        <w:t>この自己申告書についての説明事項</w:t>
      </w:r>
    </w:p>
    <w:p w14:paraId="7055F800" w14:textId="77777777" w:rsidR="00AB1AA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（１）以下のチェックシートの項目に１つでも該当しない場合には、安衛法施行令（昭和</w:t>
      </w:r>
      <w:r>
        <w:rPr>
          <w:rFonts w:ascii="ＭＳ明朝" w:eastAsia="ＭＳ明朝" w:cs="ＭＳ明朝"/>
          <w:kern w:val="0"/>
          <w:szCs w:val="21"/>
        </w:rPr>
        <w:t>47</w:t>
      </w:r>
      <w:r>
        <w:rPr>
          <w:rFonts w:ascii="ＭＳ明朝" w:eastAsia="ＭＳ明朝" w:cs="ＭＳ明朝" w:hint="eastAsia"/>
          <w:kern w:val="0"/>
          <w:szCs w:val="21"/>
        </w:rPr>
        <w:t>年政令第</w:t>
      </w:r>
      <w:r>
        <w:rPr>
          <w:rFonts w:ascii="ＭＳ明朝" w:eastAsia="ＭＳ明朝" w:cs="ＭＳ明朝"/>
          <w:kern w:val="0"/>
          <w:szCs w:val="21"/>
        </w:rPr>
        <w:t>318</w:t>
      </w:r>
      <w:r>
        <w:rPr>
          <w:rFonts w:ascii="ＭＳ明朝" w:eastAsia="ＭＳ明朝" w:cs="ＭＳ明朝" w:hint="eastAsia"/>
          <w:kern w:val="0"/>
          <w:szCs w:val="21"/>
        </w:rPr>
        <w:t>号）</w:t>
      </w:r>
    </w:p>
    <w:p w14:paraId="7E28D49C" w14:textId="4CC302F9" w:rsidR="0053171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第1条第9号に規定する簡易リフトには該当しないこととなります。</w:t>
      </w:r>
    </w:p>
    <w:p w14:paraId="0DDBB1DE" w14:textId="24E5FD37" w:rsidR="00AB1AA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（２）申告内容が事実と異なる</w:t>
      </w:r>
      <w:r w:rsidR="00105EB1">
        <w:rPr>
          <w:rFonts w:ascii="ＭＳ明朝" w:eastAsia="ＭＳ明朝" w:cs="ＭＳ明朝" w:hint="eastAsia"/>
          <w:kern w:val="0"/>
          <w:szCs w:val="21"/>
        </w:rPr>
        <w:t>、</w:t>
      </w:r>
      <w:r>
        <w:rPr>
          <w:rFonts w:ascii="ＭＳ明朝" w:eastAsia="ＭＳ明朝" w:cs="ＭＳ明朝" w:hint="eastAsia"/>
          <w:kern w:val="0"/>
          <w:szCs w:val="21"/>
        </w:rPr>
        <w:t>又は用途変更等により異なることとなった場合は、当該リフトは、法令に</w:t>
      </w:r>
    </w:p>
    <w:p w14:paraId="39ED5181" w14:textId="2D180745" w:rsidR="0053171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規定する構造基準への適合等が求められることとなります。</w:t>
      </w:r>
    </w:p>
    <w:p w14:paraId="7251F0AE" w14:textId="77777777" w:rsidR="00AB1AA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（３）クレーン等安全規則（昭和</w:t>
      </w:r>
      <w:r>
        <w:rPr>
          <w:rFonts w:ascii="ＭＳ明朝" w:eastAsia="ＭＳ明朝" w:cs="ＭＳ明朝"/>
          <w:kern w:val="0"/>
          <w:szCs w:val="21"/>
        </w:rPr>
        <w:t>47</w:t>
      </w:r>
      <w:r>
        <w:rPr>
          <w:rFonts w:ascii="ＭＳ明朝" w:eastAsia="ＭＳ明朝" w:cs="ＭＳ明朝" w:hint="eastAsia"/>
          <w:kern w:val="0"/>
          <w:szCs w:val="21"/>
        </w:rPr>
        <w:t>年労働省令第</w:t>
      </w:r>
      <w:r>
        <w:rPr>
          <w:rFonts w:ascii="ＭＳ明朝" w:eastAsia="ＭＳ明朝" w:cs="ＭＳ明朝"/>
          <w:kern w:val="0"/>
          <w:szCs w:val="21"/>
        </w:rPr>
        <w:t>34</w:t>
      </w:r>
      <w:r>
        <w:rPr>
          <w:rFonts w:ascii="ＭＳ明朝" w:eastAsia="ＭＳ明朝" w:cs="ＭＳ明朝" w:hint="eastAsia"/>
          <w:kern w:val="0"/>
          <w:szCs w:val="21"/>
        </w:rPr>
        <w:t>号）第</w:t>
      </w:r>
      <w:r>
        <w:rPr>
          <w:rFonts w:ascii="ＭＳ明朝" w:eastAsia="ＭＳ明朝" w:cs="ＭＳ明朝"/>
          <w:kern w:val="0"/>
          <w:szCs w:val="21"/>
        </w:rPr>
        <w:t>202</w:t>
      </w:r>
      <w:r>
        <w:rPr>
          <w:rFonts w:ascii="ＭＳ明朝" w:eastAsia="ＭＳ明朝" w:cs="ＭＳ明朝" w:hint="eastAsia"/>
          <w:kern w:val="0"/>
          <w:szCs w:val="21"/>
        </w:rPr>
        <w:t>条に基づき簡易リフト設置報告書を所轄労働</w:t>
      </w:r>
    </w:p>
    <w:p w14:paraId="122253D0" w14:textId="77777777" w:rsidR="00AB1AA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基準監督署長に提出した場合は、その写し等をもって、本自己申告書に代えることができます。同条に</w:t>
      </w:r>
    </w:p>
    <w:p w14:paraId="681AAF09" w14:textId="14064B99" w:rsidR="0053171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基づく報告書の提出</w:t>
      </w:r>
      <w:r w:rsidR="00C57BD4">
        <w:rPr>
          <w:rFonts w:ascii="ＭＳ明朝" w:eastAsia="ＭＳ明朝" w:cs="ＭＳ明朝" w:hint="eastAsia"/>
          <w:kern w:val="0"/>
          <w:szCs w:val="21"/>
        </w:rPr>
        <w:t>状況等</w:t>
      </w:r>
      <w:r>
        <w:rPr>
          <w:rFonts w:ascii="ＭＳ明朝" w:eastAsia="ＭＳ明朝" w:cs="ＭＳ明朝" w:hint="eastAsia"/>
          <w:kern w:val="0"/>
          <w:szCs w:val="21"/>
        </w:rPr>
        <w:t>については所轄労働基準監督署にご確認ください。</w:t>
      </w:r>
    </w:p>
    <w:p w14:paraId="62B9DCE3" w14:textId="456E2F6F" w:rsidR="0053171B" w:rsidRDefault="008811DA" w:rsidP="008811DA">
      <w:pPr>
        <w:autoSpaceDE w:val="0"/>
        <w:autoSpaceDN w:val="0"/>
        <w:adjustRightInd w:val="0"/>
        <w:jc w:val="center"/>
        <w:rPr>
          <w:rFonts w:ascii="ＭＳゴシック" w:eastAsia="ＭＳゴシック" w:cs="ＭＳゴシック"/>
          <w:kern w:val="0"/>
          <w:sz w:val="28"/>
          <w:szCs w:val="28"/>
        </w:rPr>
      </w:pPr>
      <w:r w:rsidRPr="008811DA">
        <w:rPr>
          <w:rFonts w:ascii="ＭＳ明朝" w:eastAsia="ＭＳ明朝" w:cs="ＭＳ明朝" w:hint="eastAsia"/>
          <w:b/>
          <w:bCs/>
          <w:noProof/>
          <w:kern w:val="0"/>
          <w:szCs w:val="21"/>
          <w:lang w:val="ja-JP"/>
        </w:rPr>
        <mc:AlternateContent>
          <mc:Choice Requires="wps">
            <w:drawing>
              <wp:anchor distT="0" distB="0" distL="114300" distR="114300" simplePos="0" relativeHeight="251661312" behindDoc="0" locked="0" layoutInCell="1" allowOverlap="1" wp14:anchorId="14665D28" wp14:editId="5A866EB2">
                <wp:simplePos x="0" y="0"/>
                <wp:positionH relativeFrom="margin">
                  <wp:align>right</wp:align>
                </wp:positionH>
                <wp:positionV relativeFrom="paragraph">
                  <wp:posOffset>400050</wp:posOffset>
                </wp:positionV>
                <wp:extent cx="6619875" cy="2447925"/>
                <wp:effectExtent l="0" t="0" r="28575" b="28575"/>
                <wp:wrapNone/>
                <wp:docPr id="1725314904" name="正方形/長方形 1"/>
                <wp:cNvGraphicFramePr/>
                <a:graphic xmlns:a="http://schemas.openxmlformats.org/drawingml/2006/main">
                  <a:graphicData uri="http://schemas.microsoft.com/office/word/2010/wordprocessingShape">
                    <wps:wsp>
                      <wps:cNvSpPr/>
                      <wps:spPr>
                        <a:xfrm>
                          <a:off x="0" y="0"/>
                          <a:ext cx="6619875" cy="2447925"/>
                        </a:xfrm>
                        <a:prstGeom prst="rect">
                          <a:avLst/>
                        </a:prstGeom>
                        <a:noFill/>
                        <a:ln w="2540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4EDE6" id="正方形/長方形 1" o:spid="_x0000_s1026" style="position:absolute;margin-left:470.05pt;margin-top:31.5pt;width:521.25pt;height:19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" filled="f" strokecolor="#091723 [484]" strokeweight="2pt">
                <v:stroke linestyle="thinThin"/>
                <w10:wrap anchorx="margin"/>
              </v:rect>
            </w:pict>
          </mc:Fallback>
        </mc:AlternateContent>
      </w:r>
      <w:r w:rsidR="0053171B" w:rsidRPr="008811DA">
        <w:rPr>
          <w:rFonts w:ascii="ＭＳゴシック" w:eastAsia="ＭＳゴシック" w:cs="ＭＳゴシック" w:hint="eastAsia"/>
          <w:b/>
          <w:bCs/>
          <w:kern w:val="0"/>
          <w:sz w:val="28"/>
          <w:szCs w:val="28"/>
        </w:rPr>
        <w:t>チェックシート</w:t>
      </w:r>
    </w:p>
    <w:p w14:paraId="17224E07" w14:textId="77777777" w:rsidR="008811DA" w:rsidRDefault="0053171B" w:rsidP="008811DA">
      <w:pPr>
        <w:autoSpaceDE w:val="0"/>
        <w:autoSpaceDN w:val="0"/>
        <w:adjustRightInd w:val="0"/>
        <w:ind w:leftChars="200" w:left="420"/>
        <w:jc w:val="left"/>
        <w:rPr>
          <w:rFonts w:ascii="ＭＳ明朝" w:eastAsia="ＭＳ明朝" w:cs="ＭＳ明朝"/>
          <w:kern w:val="0"/>
          <w:szCs w:val="21"/>
        </w:rPr>
      </w:pPr>
      <w:r>
        <w:rPr>
          <w:rFonts w:ascii="ＭＳ明朝" w:eastAsia="ＭＳ明朝" w:cs="ＭＳ明朝" w:hint="eastAsia"/>
          <w:kern w:val="0"/>
          <w:szCs w:val="21"/>
        </w:rPr>
        <w:t>以下に該当する場合は、チェック欄にレ点（「</w:t>
      </w:r>
      <w:r>
        <w:rPr>
          <w:rFonts w:ascii="ＭＳ 明朝" w:eastAsia="ＭＳ 明朝" w:hAnsi="ＭＳ 明朝" w:cs="ＭＳ 明朝" w:hint="eastAsia"/>
          <w:kern w:val="0"/>
          <w:szCs w:val="21"/>
        </w:rPr>
        <w:t>✔</w:t>
      </w:r>
      <w:r>
        <w:rPr>
          <w:rFonts w:ascii="游ゴシック" w:eastAsia="游ゴシック" w:hAnsi="游ゴシック" w:cs="游ゴシック" w:hint="eastAsia"/>
          <w:kern w:val="0"/>
          <w:szCs w:val="21"/>
        </w:rPr>
        <w:t>」）を記入してください。なお、以下のう</w:t>
      </w:r>
      <w:r>
        <w:rPr>
          <w:rFonts w:ascii="ＭＳ明朝" w:eastAsia="ＭＳ明朝" w:cs="ＭＳ明朝" w:hint="eastAsia"/>
          <w:kern w:val="0"/>
          <w:szCs w:val="21"/>
        </w:rPr>
        <w:t>ち１つでも</w:t>
      </w:r>
    </w:p>
    <w:p w14:paraId="512D4FD5" w14:textId="4873A233"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該当しない場合は、簡易リフトに該当しないこととなります。</w:t>
      </w:r>
    </w:p>
    <w:p w14:paraId="53756F7C" w14:textId="79D83C76" w:rsidR="00F4747F" w:rsidRDefault="00F4747F"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noProof/>
          <w:kern w:val="0"/>
          <w:szCs w:val="21"/>
        </w:rPr>
        <mc:AlternateContent>
          <mc:Choice Requires="wps">
            <w:drawing>
              <wp:anchor distT="0" distB="0" distL="114300" distR="114300" simplePos="0" relativeHeight="251662336" behindDoc="0" locked="0" layoutInCell="1" allowOverlap="1" wp14:anchorId="77947659" wp14:editId="35A388A2">
                <wp:simplePos x="0" y="0"/>
                <wp:positionH relativeFrom="column">
                  <wp:posOffset>28575</wp:posOffset>
                </wp:positionH>
                <wp:positionV relativeFrom="paragraph">
                  <wp:posOffset>95250</wp:posOffset>
                </wp:positionV>
                <wp:extent cx="6572250" cy="9525"/>
                <wp:effectExtent l="0" t="0" r="19050" b="28575"/>
                <wp:wrapNone/>
                <wp:docPr id="1051466040" name="直線コネクタ 2"/>
                <wp:cNvGraphicFramePr/>
                <a:graphic xmlns:a="http://schemas.openxmlformats.org/drawingml/2006/main">
                  <a:graphicData uri="http://schemas.microsoft.com/office/word/2010/wordprocessingShape">
                    <wps:wsp>
                      <wps:cNvCnPr/>
                      <wps:spPr>
                        <a:xfrm flipV="1">
                          <a:off x="0" y="0"/>
                          <a:ext cx="6572250" cy="95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CE47A" id="直線コネクタ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7.5pt" to="519.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" strokecolor="black [3213]" strokeweight=".5pt">
                <v:stroke dashstyle="1 1" joinstyle="miter"/>
              </v:line>
            </w:pict>
          </mc:Fallback>
        </mc:AlternateContent>
      </w:r>
    </w:p>
    <w:p w14:paraId="2D363FC5" w14:textId="77777777" w:rsidR="008811DA"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労働基準法（昭和</w:t>
      </w:r>
      <w:r>
        <w:rPr>
          <w:rFonts w:ascii="ＭＳ明朝" w:eastAsia="ＭＳ明朝" w:cs="ＭＳ明朝"/>
          <w:kern w:val="0"/>
          <w:szCs w:val="21"/>
        </w:rPr>
        <w:t>22</w:t>
      </w:r>
      <w:r>
        <w:rPr>
          <w:rFonts w:ascii="ＭＳ明朝" w:eastAsia="ＭＳ明朝" w:cs="ＭＳ明朝" w:hint="eastAsia"/>
          <w:kern w:val="0"/>
          <w:szCs w:val="21"/>
        </w:rPr>
        <w:t>年法律第</w:t>
      </w:r>
      <w:r>
        <w:rPr>
          <w:rFonts w:ascii="ＭＳ明朝" w:eastAsia="ＭＳ明朝" w:cs="ＭＳ明朝"/>
          <w:kern w:val="0"/>
          <w:szCs w:val="21"/>
        </w:rPr>
        <w:t>49</w:t>
      </w:r>
      <w:r>
        <w:rPr>
          <w:rFonts w:ascii="ＭＳ明朝" w:eastAsia="ＭＳ明朝" w:cs="ＭＳ明朝" w:hint="eastAsia"/>
          <w:kern w:val="0"/>
          <w:szCs w:val="21"/>
        </w:rPr>
        <w:t>号）別表第</w:t>
      </w:r>
      <w:r>
        <w:rPr>
          <w:rFonts w:ascii="ＭＳ明朝" w:eastAsia="ＭＳ明朝" w:cs="ＭＳ明朝"/>
          <w:kern w:val="0"/>
          <w:szCs w:val="21"/>
        </w:rPr>
        <w:t>1</w:t>
      </w:r>
      <w:r>
        <w:rPr>
          <w:rFonts w:ascii="ＭＳ明朝" w:eastAsia="ＭＳ明朝" w:cs="ＭＳ明朝" w:hint="eastAsia"/>
          <w:kern w:val="0"/>
          <w:szCs w:val="21"/>
        </w:rPr>
        <w:t>第</w:t>
      </w:r>
      <w:r>
        <w:rPr>
          <w:rFonts w:ascii="ＭＳ明朝" w:eastAsia="ＭＳ明朝" w:cs="ＭＳ明朝"/>
          <w:kern w:val="0"/>
          <w:szCs w:val="21"/>
        </w:rPr>
        <w:t>1</w:t>
      </w:r>
      <w:r>
        <w:rPr>
          <w:rFonts w:ascii="ＭＳ明朝" w:eastAsia="ＭＳ明朝" w:cs="ＭＳ明朝" w:hint="eastAsia"/>
          <w:kern w:val="0"/>
          <w:szCs w:val="21"/>
        </w:rPr>
        <w:t>号から第</w:t>
      </w:r>
      <w:r>
        <w:rPr>
          <w:rFonts w:ascii="ＭＳ明朝" w:eastAsia="ＭＳ明朝" w:cs="ＭＳ明朝"/>
          <w:kern w:val="0"/>
          <w:szCs w:val="21"/>
        </w:rPr>
        <w:t>5</w:t>
      </w:r>
      <w:r>
        <w:rPr>
          <w:rFonts w:ascii="ＭＳ明朝" w:eastAsia="ＭＳ明朝" w:cs="ＭＳ明朝" w:hint="eastAsia"/>
          <w:kern w:val="0"/>
          <w:szCs w:val="21"/>
        </w:rPr>
        <w:t>号までに掲げる事業の事業場に設置される</w:t>
      </w:r>
    </w:p>
    <w:p w14:paraId="41CFFEC1" w14:textId="1A1831AB" w:rsidR="0053171B" w:rsidRDefault="0053171B" w:rsidP="008811DA">
      <w:pPr>
        <w:autoSpaceDE w:val="0"/>
        <w:autoSpaceDN w:val="0"/>
        <w:adjustRightInd w:val="0"/>
        <w:ind w:leftChars="100" w:left="210" w:firstLineChars="150" w:firstLine="315"/>
        <w:jc w:val="left"/>
        <w:rPr>
          <w:rFonts w:ascii="ＭＳ明朝" w:eastAsia="ＭＳ明朝" w:cs="ＭＳ明朝"/>
          <w:kern w:val="0"/>
          <w:szCs w:val="21"/>
        </w:rPr>
      </w:pPr>
      <w:r>
        <w:rPr>
          <w:rFonts w:ascii="ＭＳ明朝" w:eastAsia="ＭＳ明朝" w:cs="ＭＳ明朝" w:hint="eastAsia"/>
          <w:kern w:val="0"/>
          <w:szCs w:val="21"/>
        </w:rPr>
        <w:t>ものである</w:t>
      </w:r>
    </w:p>
    <w:p w14:paraId="4CF82C85" w14:textId="77777777" w:rsidR="008811DA"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せり上げ装置、船舶安全法（昭和</w:t>
      </w:r>
      <w:r>
        <w:rPr>
          <w:rFonts w:ascii="ＭＳ明朝" w:eastAsia="ＭＳ明朝" w:cs="ＭＳ明朝"/>
          <w:kern w:val="0"/>
          <w:szCs w:val="21"/>
        </w:rPr>
        <w:t>8</w:t>
      </w:r>
      <w:r>
        <w:rPr>
          <w:rFonts w:ascii="ＭＳ明朝" w:eastAsia="ＭＳ明朝" w:cs="ＭＳ明朝" w:hint="eastAsia"/>
          <w:kern w:val="0"/>
          <w:szCs w:val="21"/>
        </w:rPr>
        <w:t>年法律第</w:t>
      </w:r>
      <w:r>
        <w:rPr>
          <w:rFonts w:ascii="ＭＳ明朝" w:eastAsia="ＭＳ明朝" w:cs="ＭＳ明朝"/>
          <w:kern w:val="0"/>
          <w:szCs w:val="21"/>
        </w:rPr>
        <w:t>11</w:t>
      </w:r>
      <w:r>
        <w:rPr>
          <w:rFonts w:ascii="ＭＳ明朝" w:eastAsia="ＭＳ明朝" w:cs="ＭＳ明朝" w:hint="eastAsia"/>
          <w:kern w:val="0"/>
          <w:szCs w:val="21"/>
        </w:rPr>
        <w:t>号）の適用を受ける船舶に用いられるもの及び主として</w:t>
      </w:r>
    </w:p>
    <w:p w14:paraId="6B3C4C9E" w14:textId="15392975" w:rsidR="0053171B" w:rsidRDefault="0053171B" w:rsidP="008811DA">
      <w:pPr>
        <w:autoSpaceDE w:val="0"/>
        <w:autoSpaceDN w:val="0"/>
        <w:adjustRightInd w:val="0"/>
        <w:ind w:leftChars="100" w:left="210" w:firstLineChars="150" w:firstLine="315"/>
        <w:jc w:val="left"/>
        <w:rPr>
          <w:rFonts w:ascii="ＭＳ明朝" w:eastAsia="ＭＳ明朝" w:cs="ＭＳ明朝"/>
          <w:kern w:val="0"/>
          <w:szCs w:val="21"/>
        </w:rPr>
      </w:pPr>
      <w:r>
        <w:rPr>
          <w:rFonts w:ascii="ＭＳ明朝" w:eastAsia="ＭＳ明朝" w:cs="ＭＳ明朝" w:hint="eastAsia"/>
          <w:kern w:val="0"/>
          <w:szCs w:val="21"/>
        </w:rPr>
        <w:t>一般公衆の用に供されるものではない</w:t>
      </w:r>
    </w:p>
    <w:p w14:paraId="035441F6" w14:textId="77777777"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荷のみを運搬することを目的とするものである</w:t>
      </w:r>
    </w:p>
    <w:p w14:paraId="527337E2" w14:textId="169C3F95"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搬器の床面積が</w:t>
      </w:r>
      <w:r>
        <w:rPr>
          <w:rFonts w:ascii="ＭＳ明朝" w:eastAsia="ＭＳ明朝" w:cs="ＭＳ明朝"/>
          <w:kern w:val="0"/>
          <w:szCs w:val="21"/>
        </w:rPr>
        <w:t>1</w:t>
      </w:r>
      <w:r>
        <w:rPr>
          <w:rFonts w:ascii="ＭＳ明朝" w:eastAsia="ＭＳ明朝" w:cs="ＭＳ明朝" w:hint="eastAsia"/>
          <w:kern w:val="0"/>
          <w:szCs w:val="21"/>
        </w:rPr>
        <w:t>平方メートル以下又はその天井の高さが</w:t>
      </w:r>
      <w:r>
        <w:rPr>
          <w:rFonts w:ascii="ＭＳ明朝" w:eastAsia="ＭＳ明朝" w:cs="ＭＳ明朝"/>
          <w:kern w:val="0"/>
          <w:szCs w:val="21"/>
        </w:rPr>
        <w:t>1.2</w:t>
      </w:r>
      <w:r>
        <w:rPr>
          <w:rFonts w:ascii="ＭＳ明朝" w:eastAsia="ＭＳ明朝" w:cs="ＭＳ明朝" w:hint="eastAsia"/>
          <w:kern w:val="0"/>
          <w:szCs w:val="21"/>
        </w:rPr>
        <w:t>メートル以下である</w:t>
      </w:r>
    </w:p>
    <w:p w14:paraId="125224CA" w14:textId="734B3589" w:rsidR="001335BC" w:rsidRDefault="0053171B" w:rsidP="00FC73F4">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建設用リフトではない</w:t>
      </w:r>
    </w:p>
    <w:p w14:paraId="069235E7" w14:textId="77777777" w:rsidR="00FC73F4" w:rsidRDefault="00FC73F4" w:rsidP="00FC73F4">
      <w:pPr>
        <w:autoSpaceDE w:val="0"/>
        <w:autoSpaceDN w:val="0"/>
        <w:adjustRightInd w:val="0"/>
        <w:ind w:leftChars="100" w:left="210"/>
        <w:jc w:val="left"/>
        <w:rPr>
          <w:rFonts w:ascii="ＭＳ明朝" w:eastAsia="ＭＳ明朝" w:cs="ＭＳ明朝" w:hint="eastAsia"/>
          <w:kern w:val="0"/>
          <w:szCs w:val="21"/>
        </w:rPr>
      </w:pPr>
    </w:p>
    <w:p w14:paraId="1CF7C355" w14:textId="5A9E170B" w:rsidR="00987076" w:rsidRPr="0053171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w:t>
      </w:r>
      <w:r>
        <w:rPr>
          <w:rFonts w:ascii="ＭＳ明朝" w:eastAsia="ＭＳ明朝" w:cs="ＭＳ明朝"/>
          <w:kern w:val="0"/>
          <w:szCs w:val="21"/>
        </w:rPr>
        <w:t xml:space="preserve"> </w:t>
      </w:r>
      <w:r>
        <w:rPr>
          <w:rFonts w:ascii="ＭＳ明朝" w:eastAsia="ＭＳ明朝" w:cs="ＭＳ明朝" w:hint="eastAsia"/>
          <w:kern w:val="0"/>
          <w:szCs w:val="21"/>
        </w:rPr>
        <w:t>この申告書の提出にかかわらず、所轄労働基準監督署により、リフトを設置する事業場が労働基準法別表第</w:t>
      </w:r>
      <w:r>
        <w:rPr>
          <w:rFonts w:ascii="ＭＳ明朝" w:eastAsia="ＭＳ明朝" w:cs="ＭＳ明朝"/>
          <w:kern w:val="0"/>
          <w:szCs w:val="21"/>
        </w:rPr>
        <w:t>1</w:t>
      </w:r>
      <w:r>
        <w:rPr>
          <w:rFonts w:ascii="ＭＳ明朝" w:eastAsia="ＭＳ明朝" w:cs="ＭＳ明朝" w:hint="eastAsia"/>
          <w:kern w:val="0"/>
          <w:szCs w:val="21"/>
        </w:rPr>
        <w:t>第</w:t>
      </w:r>
      <w:r>
        <w:rPr>
          <w:rFonts w:ascii="ＭＳ明朝" w:eastAsia="ＭＳ明朝" w:cs="ＭＳ明朝"/>
          <w:kern w:val="0"/>
          <w:szCs w:val="21"/>
        </w:rPr>
        <w:t>1</w:t>
      </w:r>
      <w:r>
        <w:rPr>
          <w:rFonts w:ascii="ＭＳ明朝" w:eastAsia="ＭＳ明朝" w:cs="ＭＳ明朝" w:hint="eastAsia"/>
          <w:kern w:val="0"/>
          <w:szCs w:val="21"/>
        </w:rPr>
        <w:t>号から第</w:t>
      </w:r>
      <w:r>
        <w:rPr>
          <w:rFonts w:ascii="ＭＳ明朝" w:eastAsia="ＭＳ明朝" w:cs="ＭＳ明朝"/>
          <w:kern w:val="0"/>
          <w:szCs w:val="21"/>
        </w:rPr>
        <w:t>5</w:t>
      </w:r>
      <w:r>
        <w:rPr>
          <w:rFonts w:ascii="ＭＳ明朝" w:eastAsia="ＭＳ明朝" w:cs="ＭＳ明朝" w:hint="eastAsia"/>
          <w:kern w:val="0"/>
          <w:szCs w:val="21"/>
        </w:rPr>
        <w:t>号までに掲げるものに該当しないと判断された場合には、当該リフトは法令への適合が求められることとなります。</w:t>
      </w:r>
    </w:p>
    <w:sectPr w:rsidR="00987076" w:rsidRPr="0053171B" w:rsidSect="005317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FBBE" w14:textId="77777777" w:rsidR="00E87853" w:rsidRDefault="00E87853" w:rsidP="00D51EAD">
      <w:r>
        <w:separator/>
      </w:r>
    </w:p>
  </w:endnote>
  <w:endnote w:type="continuationSeparator" w:id="0">
    <w:p w14:paraId="760622D4" w14:textId="77777777" w:rsidR="00E87853" w:rsidRDefault="00E87853" w:rsidP="00D5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UDP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FFA5" w14:textId="77777777" w:rsidR="00E87853" w:rsidRDefault="00E87853" w:rsidP="00D51EAD">
      <w:r>
        <w:separator/>
      </w:r>
    </w:p>
  </w:footnote>
  <w:footnote w:type="continuationSeparator" w:id="0">
    <w:p w14:paraId="5ABACAD7" w14:textId="77777777" w:rsidR="00E87853" w:rsidRDefault="00E87853" w:rsidP="00D5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0E"/>
    <w:rsid w:val="00043747"/>
    <w:rsid w:val="000939E8"/>
    <w:rsid w:val="000C650E"/>
    <w:rsid w:val="00105EB1"/>
    <w:rsid w:val="001335BC"/>
    <w:rsid w:val="0015441F"/>
    <w:rsid w:val="004C342C"/>
    <w:rsid w:val="0053171B"/>
    <w:rsid w:val="005D61E0"/>
    <w:rsid w:val="00686993"/>
    <w:rsid w:val="00725A01"/>
    <w:rsid w:val="00857BEE"/>
    <w:rsid w:val="008811DA"/>
    <w:rsid w:val="00954A73"/>
    <w:rsid w:val="00987076"/>
    <w:rsid w:val="00AB1AAB"/>
    <w:rsid w:val="00C57BD4"/>
    <w:rsid w:val="00D51EAD"/>
    <w:rsid w:val="00DC3509"/>
    <w:rsid w:val="00E87853"/>
    <w:rsid w:val="00F4747F"/>
    <w:rsid w:val="00FC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339B0"/>
  <w15:chartTrackingRefBased/>
  <w15:docId w15:val="{0BBD1CAC-06B7-4DED-8407-EEEE9406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65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65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65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65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65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65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65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65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65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5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5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5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65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5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5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5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5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5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5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6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5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6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50E"/>
    <w:pPr>
      <w:spacing w:before="160" w:after="160"/>
      <w:jc w:val="center"/>
    </w:pPr>
    <w:rPr>
      <w:i/>
      <w:iCs/>
      <w:color w:val="404040" w:themeColor="text1" w:themeTint="BF"/>
    </w:rPr>
  </w:style>
  <w:style w:type="character" w:customStyle="1" w:styleId="a8">
    <w:name w:val="引用文 (文字)"/>
    <w:basedOn w:val="a0"/>
    <w:link w:val="a7"/>
    <w:uiPriority w:val="29"/>
    <w:rsid w:val="000C650E"/>
    <w:rPr>
      <w:i/>
      <w:iCs/>
      <w:color w:val="404040" w:themeColor="text1" w:themeTint="BF"/>
    </w:rPr>
  </w:style>
  <w:style w:type="paragraph" w:styleId="a9">
    <w:name w:val="List Paragraph"/>
    <w:basedOn w:val="a"/>
    <w:uiPriority w:val="34"/>
    <w:qFormat/>
    <w:rsid w:val="000C650E"/>
    <w:pPr>
      <w:ind w:left="720"/>
      <w:contextualSpacing/>
    </w:pPr>
  </w:style>
  <w:style w:type="character" w:styleId="21">
    <w:name w:val="Intense Emphasis"/>
    <w:basedOn w:val="a0"/>
    <w:uiPriority w:val="21"/>
    <w:qFormat/>
    <w:rsid w:val="000C650E"/>
    <w:rPr>
      <w:i/>
      <w:iCs/>
      <w:color w:val="2E74B5" w:themeColor="accent1" w:themeShade="BF"/>
    </w:rPr>
  </w:style>
  <w:style w:type="paragraph" w:styleId="22">
    <w:name w:val="Intense Quote"/>
    <w:basedOn w:val="a"/>
    <w:next w:val="a"/>
    <w:link w:val="23"/>
    <w:uiPriority w:val="30"/>
    <w:qFormat/>
    <w:rsid w:val="000C65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650E"/>
    <w:rPr>
      <w:i/>
      <w:iCs/>
      <w:color w:val="2E74B5" w:themeColor="accent1" w:themeShade="BF"/>
    </w:rPr>
  </w:style>
  <w:style w:type="character" w:styleId="24">
    <w:name w:val="Intense Reference"/>
    <w:basedOn w:val="a0"/>
    <w:uiPriority w:val="32"/>
    <w:qFormat/>
    <w:rsid w:val="000C650E"/>
    <w:rPr>
      <w:b/>
      <w:bCs/>
      <w:smallCaps/>
      <w:color w:val="2E74B5" w:themeColor="accent1" w:themeShade="BF"/>
      <w:spacing w:val="5"/>
    </w:rPr>
  </w:style>
  <w:style w:type="paragraph" w:styleId="aa">
    <w:name w:val="header"/>
    <w:basedOn w:val="a"/>
    <w:link w:val="ab"/>
    <w:uiPriority w:val="99"/>
    <w:unhideWhenUsed/>
    <w:rsid w:val="00D51EAD"/>
    <w:pPr>
      <w:tabs>
        <w:tab w:val="center" w:pos="4252"/>
        <w:tab w:val="right" w:pos="8504"/>
      </w:tabs>
      <w:snapToGrid w:val="0"/>
    </w:pPr>
  </w:style>
  <w:style w:type="character" w:customStyle="1" w:styleId="ab">
    <w:name w:val="ヘッダー (文字)"/>
    <w:basedOn w:val="a0"/>
    <w:link w:val="aa"/>
    <w:uiPriority w:val="99"/>
    <w:rsid w:val="00D51EAD"/>
  </w:style>
  <w:style w:type="paragraph" w:styleId="ac">
    <w:name w:val="footer"/>
    <w:basedOn w:val="a"/>
    <w:link w:val="ad"/>
    <w:uiPriority w:val="99"/>
    <w:unhideWhenUsed/>
    <w:rsid w:val="00D51EAD"/>
    <w:pPr>
      <w:tabs>
        <w:tab w:val="center" w:pos="4252"/>
        <w:tab w:val="right" w:pos="8504"/>
      </w:tabs>
      <w:snapToGrid w:val="0"/>
    </w:pPr>
  </w:style>
  <w:style w:type="character" w:customStyle="1" w:styleId="ad">
    <w:name w:val="フッター (文字)"/>
    <w:basedOn w:val="a0"/>
    <w:link w:val="ac"/>
    <w:uiPriority w:val="99"/>
    <w:rsid w:val="00D5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12</cp:revision>
  <cp:lastPrinted>2025-11-04T07:54:00Z</cp:lastPrinted>
  <dcterms:created xsi:type="dcterms:W3CDTF">2025-11-04T06:40:00Z</dcterms:created>
  <dcterms:modified xsi:type="dcterms:W3CDTF">2025-11-05T00:22:00Z</dcterms:modified>
</cp:coreProperties>
</file>