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E8" w:rsidRPr="008F18E8" w:rsidRDefault="00642085" w:rsidP="008F18E8">
      <w:pPr>
        <w:rPr>
          <w:rFonts w:ascii="ＭＳ 明朝" w:eastAsia="ＭＳ 明朝" w:hAnsi="ＭＳ 明朝"/>
          <w:sz w:val="40"/>
          <w:szCs w:val="40"/>
        </w:rPr>
      </w:pPr>
      <w:bookmarkStart w:id="0" w:name="_GoBack"/>
      <w:bookmarkEnd w:id="0"/>
      <w:r w:rsidRPr="00745785">
        <w:rPr>
          <w:noProof/>
        </w:rPr>
        <w:drawing>
          <wp:anchor distT="0" distB="0" distL="114300" distR="114300" simplePos="0" relativeHeight="251865088" behindDoc="0" locked="1" layoutInCell="1" allowOverlap="1" wp14:anchorId="226B13F6" wp14:editId="00E98F4D">
            <wp:simplePos x="0" y="0"/>
            <wp:positionH relativeFrom="page">
              <wp:posOffset>6333490</wp:posOffset>
            </wp:positionH>
            <wp:positionV relativeFrom="page">
              <wp:posOffset>9469120</wp:posOffset>
            </wp:positionV>
            <wp:extent cx="646920" cy="646920"/>
            <wp:effectExtent l="0" t="0" r="1270" b="1270"/>
            <wp:wrapNone/>
            <wp:docPr id="751"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8F18E8" w:rsidRPr="008F18E8">
        <w:rPr>
          <w:rFonts w:ascii="ＭＳ 明朝" w:eastAsia="ＭＳ 明朝" w:hAnsi="ＭＳ 明朝" w:hint="eastAsia"/>
          <w:sz w:val="40"/>
          <w:szCs w:val="40"/>
        </w:rPr>
        <w:t>ごあいさつ</w:t>
      </w:r>
    </w:p>
    <w:p w:rsidR="008F18E8" w:rsidRPr="008F18E8" w:rsidRDefault="00D05AE8" w:rsidP="008F18E8">
      <w:pPr>
        <w:rPr>
          <w:rFonts w:ascii="ＭＳ 明朝" w:eastAsia="ＭＳ 明朝" w:hAnsi="ＭＳ 明朝"/>
          <w:sz w:val="24"/>
        </w:rPr>
      </w:pPr>
      <w:r>
        <w:rPr>
          <w:rFonts w:ascii="ＭＳ 明朝" w:eastAsia="ＭＳ 明朝" w:hAnsi="ＭＳ 明朝"/>
          <w:noProof/>
          <w:sz w:val="40"/>
          <w:szCs w:val="40"/>
        </w:rPr>
        <w:drawing>
          <wp:anchor distT="0" distB="0" distL="114300" distR="114300" simplePos="0" relativeHeight="252673024" behindDoc="0" locked="0" layoutInCell="1" allowOverlap="1" wp14:anchorId="64E9BA7B" wp14:editId="75A3E024">
            <wp:simplePos x="0" y="0"/>
            <wp:positionH relativeFrom="column">
              <wp:posOffset>3609975</wp:posOffset>
            </wp:positionH>
            <wp:positionV relativeFrom="paragraph">
              <wp:posOffset>110490</wp:posOffset>
            </wp:positionV>
            <wp:extent cx="1693545" cy="1800225"/>
            <wp:effectExtent l="0" t="0" r="1905" b="9525"/>
            <wp:wrapSquare wrapText="bothSides"/>
            <wp:docPr id="69" name="図 69" descr="\\TS5400D6BC\share\アシスト障害福祉\11埼玉県\さいたま市\平成29年度　障害者総合支援計画策定\05計画書\赤ネクタイ笑顔①_MG_927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5400D6BC\share\アシスト障害福祉\11埼玉県\さいたま市\平成29年度　障害者総合支援計画策定\05計画書\赤ネクタイ笑顔①_MG_9274-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54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8E8" w:rsidRPr="008F18E8" w:rsidRDefault="008F18E8" w:rsidP="00D05AE8">
      <w:pPr>
        <w:ind w:rightChars="1300" w:right="3022" w:firstLineChars="100" w:firstLine="252"/>
        <w:rPr>
          <w:rFonts w:ascii="ＭＳ 明朝" w:eastAsia="ＭＳ 明朝" w:hAnsi="ＭＳ 明朝"/>
          <w:sz w:val="24"/>
        </w:rPr>
      </w:pPr>
      <w:r w:rsidRPr="008F18E8">
        <w:rPr>
          <w:rFonts w:ascii="ＭＳ 明朝" w:eastAsia="ＭＳ 明朝" w:hAnsi="ＭＳ 明朝" w:hint="eastAsia"/>
          <w:sz w:val="24"/>
        </w:rPr>
        <w:t>さいたま市では</w:t>
      </w:r>
      <w:r w:rsidR="00BA5A05" w:rsidRPr="00110E68">
        <w:rPr>
          <w:rFonts w:ascii="ＭＳ 明朝" w:eastAsia="ＭＳ 明朝" w:hAnsi="ＭＳ 明朝" w:hint="eastAsia"/>
          <w:sz w:val="24"/>
        </w:rPr>
        <w:t>、</w:t>
      </w:r>
      <w:r w:rsidRPr="008F18E8">
        <w:rPr>
          <w:rFonts w:ascii="ＭＳ 明朝" w:eastAsia="ＭＳ 明朝" w:hAnsi="ＭＳ 明朝" w:hint="eastAsia"/>
          <w:sz w:val="24"/>
        </w:rPr>
        <w:t>平成２３年３月に制定した「さいたま市誰もが共に暮らすための障害者の権利の擁護等に関する条例」の理念を踏まえ「さいたま市障害者総合支援計画」を策定し、総合的かつ計画的に障害福祉施策に取り組んでまいりました。</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また、計画の実施に当たっては、計画の審議</w:t>
      </w:r>
      <w:r w:rsidR="00D05AE8">
        <w:rPr>
          <w:rFonts w:ascii="ＭＳ 明朝" w:eastAsia="ＭＳ 明朝" w:hAnsi="ＭＳ 明朝"/>
          <w:sz w:val="24"/>
        </w:rPr>
        <w:br/>
      </w:r>
      <w:r w:rsidRPr="008F18E8">
        <w:rPr>
          <w:rFonts w:ascii="ＭＳ 明朝" w:eastAsia="ＭＳ 明朝" w:hAnsi="ＭＳ 明朝" w:hint="eastAsia"/>
          <w:sz w:val="24"/>
        </w:rPr>
        <w:t>及び進行管理などを行う「さいたま市障害者政</w:t>
      </w:r>
      <w:r w:rsidR="00D05AE8">
        <w:rPr>
          <w:rFonts w:ascii="ＭＳ 明朝" w:eastAsia="ＭＳ 明朝" w:hAnsi="ＭＳ 明朝"/>
          <w:sz w:val="24"/>
        </w:rPr>
        <w:br/>
      </w:r>
      <w:r w:rsidRPr="008F18E8">
        <w:rPr>
          <w:rFonts w:ascii="ＭＳ 明朝" w:eastAsia="ＭＳ 明朝" w:hAnsi="ＭＳ 明朝" w:hint="eastAsia"/>
          <w:sz w:val="24"/>
        </w:rPr>
        <w:t>策委員会」、障害者施策について市民が相互に意見交換を行う「</w:t>
      </w:r>
      <w:r w:rsidR="00CA5A30" w:rsidRPr="00110E68">
        <w:rPr>
          <w:rFonts w:ascii="ＭＳ 明朝" w:eastAsia="ＭＳ 明朝" w:hAnsi="ＭＳ 明朝" w:hint="eastAsia"/>
          <w:sz w:val="24"/>
        </w:rPr>
        <w:t>さいたま市</w:t>
      </w:r>
      <w:r w:rsidR="00BA5A05">
        <w:rPr>
          <w:rFonts w:ascii="ＭＳ 明朝" w:eastAsia="ＭＳ 明朝" w:hAnsi="ＭＳ 明朝" w:hint="eastAsia"/>
          <w:sz w:val="24"/>
        </w:rPr>
        <w:t>誰もが共に暮らすための市民会議」</w:t>
      </w:r>
      <w:r w:rsidR="00BA5A05" w:rsidRPr="00110E68">
        <w:rPr>
          <w:rFonts w:ascii="ＭＳ 明朝" w:eastAsia="ＭＳ 明朝" w:hAnsi="ＭＳ 明朝" w:hint="eastAsia"/>
          <w:sz w:val="24"/>
        </w:rPr>
        <w:t>及び</w:t>
      </w:r>
      <w:r w:rsidRPr="008F18E8">
        <w:rPr>
          <w:rFonts w:ascii="ＭＳ 明朝" w:eastAsia="ＭＳ 明朝" w:hAnsi="ＭＳ 明朝" w:hint="eastAsia"/>
          <w:sz w:val="24"/>
        </w:rPr>
        <w:t>計画の実施主体であるさいたま市が、相互に連携を図り、計画に掲げた事業の達成状況について検証や評価を行うとともに、必要に応じて見直しを検討しながら進めてまいりました。</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そして、このたび、「さいたま市障害者総合支援計画2018～2020」を障害当事者をはじめとする市民の皆様とともに作り上げることができました。</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今後は、急速な少子高齢化に伴う高齢世帯の増加や核家族化、</w:t>
      </w:r>
      <w:r>
        <w:rPr>
          <w:rFonts w:ascii="ＭＳ 明朝" w:eastAsia="ＭＳ 明朝" w:hAnsi="ＭＳ 明朝" w:hint="eastAsia"/>
          <w:sz w:val="24"/>
        </w:rPr>
        <w:t>コミュニティ</w:t>
      </w:r>
      <w:r w:rsidRPr="008F18E8">
        <w:rPr>
          <w:rFonts w:ascii="ＭＳ 明朝" w:eastAsia="ＭＳ 明朝" w:hAnsi="ＭＳ 明朝" w:hint="eastAsia"/>
          <w:sz w:val="24"/>
        </w:rPr>
        <w:t>力の低下、公共施設の老朽化などが進み、社会保障関連経費等の増大が見込まれるなど、本市を取り巻く環境は厳しさを増しています。</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一方で、本計画期間中の２０２０年には、東京オリンピック・パラリンピックという国を挙げての一大イベントが予定され、障害の有無にかかわらず、「誰もが安心して地域で生活できる社会の実現」に向けた機運を高め、障害について理解を深めていただく絶好の機会であると考えています。</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こうした時代の潮流を的確に捉え、全庁を</w:t>
      </w:r>
      <w:r w:rsidR="006B738F" w:rsidRPr="00110E68">
        <w:rPr>
          <w:rFonts w:ascii="ＭＳ 明朝" w:eastAsia="ＭＳ 明朝" w:hAnsi="ＭＳ 明朝" w:hint="eastAsia"/>
          <w:sz w:val="24"/>
        </w:rPr>
        <w:t>挙げて</w:t>
      </w:r>
      <w:r w:rsidRPr="008F18E8">
        <w:rPr>
          <w:rFonts w:ascii="ＭＳ 明朝" w:eastAsia="ＭＳ 明朝" w:hAnsi="ＭＳ 明朝" w:hint="eastAsia"/>
          <w:sz w:val="24"/>
        </w:rPr>
        <w:t>各施策を推進し、障害のある人もない人も誰もが権利の主体として安心して地域で暮らせる社会の実現を目指してまいりたいと考えておりますので、一層のご協力を賜りますようお願い申し上げます。</w:t>
      </w:r>
    </w:p>
    <w:p w:rsidR="008F18E8" w:rsidRPr="008F18E8" w:rsidRDefault="008F18E8" w:rsidP="008F18E8">
      <w:pPr>
        <w:ind w:firstLineChars="100" w:firstLine="252"/>
        <w:rPr>
          <w:rFonts w:ascii="ＭＳ 明朝" w:eastAsia="ＭＳ 明朝" w:hAnsi="ＭＳ 明朝"/>
          <w:sz w:val="24"/>
        </w:rPr>
      </w:pPr>
      <w:r w:rsidRPr="008F18E8">
        <w:rPr>
          <w:rFonts w:ascii="ＭＳ 明朝" w:eastAsia="ＭＳ 明朝" w:hAnsi="ＭＳ 明朝" w:hint="eastAsia"/>
          <w:sz w:val="24"/>
        </w:rPr>
        <w:t>むすびに、この計画の策定に当たって、精力的に検討をいただきましたさいたま市障害者政策委員会委員の皆様、さいたま市誰もが共に暮らすための市民会議委員の皆様</w:t>
      </w:r>
      <w:r w:rsidR="00C3785E">
        <w:rPr>
          <w:rFonts w:ascii="ＭＳ 明朝" w:eastAsia="ＭＳ 明朝" w:hAnsi="ＭＳ 明朝" w:hint="eastAsia"/>
          <w:sz w:val="24"/>
        </w:rPr>
        <w:t>をはじめ、多くの市民の皆</w:t>
      </w:r>
      <w:r w:rsidR="00C3785E" w:rsidRPr="00110E68">
        <w:rPr>
          <w:rFonts w:ascii="ＭＳ 明朝" w:eastAsia="ＭＳ 明朝" w:hAnsi="ＭＳ 明朝" w:hint="eastAsia"/>
          <w:sz w:val="24"/>
        </w:rPr>
        <w:t>様</w:t>
      </w:r>
      <w:r w:rsidRPr="008F18E8">
        <w:rPr>
          <w:rFonts w:ascii="ＭＳ 明朝" w:eastAsia="ＭＳ 明朝" w:hAnsi="ＭＳ 明朝" w:hint="eastAsia"/>
          <w:sz w:val="24"/>
        </w:rPr>
        <w:t>に心から感謝申し上げます。</w:t>
      </w:r>
    </w:p>
    <w:p w:rsidR="008F18E8" w:rsidRPr="008F18E8" w:rsidRDefault="008F18E8" w:rsidP="008F18E8">
      <w:pPr>
        <w:rPr>
          <w:rFonts w:ascii="ＭＳ 明朝" w:eastAsia="ＭＳ 明朝" w:hAnsi="ＭＳ 明朝"/>
          <w:sz w:val="24"/>
        </w:rPr>
      </w:pPr>
      <w:r w:rsidRPr="008F18E8">
        <w:rPr>
          <w:rFonts w:ascii="ＭＳ 明朝" w:eastAsia="ＭＳ 明朝" w:hAnsi="ＭＳ 明朝"/>
          <w:noProof/>
        </w:rPr>
        <w:drawing>
          <wp:anchor distT="0" distB="0" distL="114300" distR="114300" simplePos="0" relativeHeight="251766784" behindDoc="0" locked="0" layoutInCell="1" allowOverlap="1" wp14:anchorId="064FEBEF" wp14:editId="431AE2B3">
            <wp:simplePos x="0" y="0"/>
            <wp:positionH relativeFrom="column">
              <wp:posOffset>2314575</wp:posOffset>
            </wp:positionH>
            <wp:positionV relativeFrom="paragraph">
              <wp:posOffset>171450</wp:posOffset>
            </wp:positionV>
            <wp:extent cx="3086100" cy="624840"/>
            <wp:effectExtent l="0" t="0" r="0" b="3810"/>
            <wp:wrapNone/>
            <wp:docPr id="613"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308610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18E8" w:rsidRPr="008F18E8" w:rsidRDefault="008F18E8" w:rsidP="008F18E8">
      <w:pPr>
        <w:rPr>
          <w:rFonts w:ascii="ＭＳ 明朝" w:eastAsia="ＭＳ 明朝" w:hAnsi="ＭＳ 明朝"/>
          <w:sz w:val="24"/>
        </w:rPr>
      </w:pPr>
      <w:r w:rsidRPr="008F18E8">
        <w:rPr>
          <w:rFonts w:ascii="ＭＳ 明朝" w:eastAsia="ＭＳ 明朝" w:hAnsi="ＭＳ 明朝" w:hint="eastAsia"/>
          <w:sz w:val="24"/>
        </w:rPr>
        <w:t xml:space="preserve">　平成３０年</w:t>
      </w:r>
      <w:r w:rsidR="00CA5A30" w:rsidRPr="00110E68">
        <w:rPr>
          <w:rFonts w:ascii="ＭＳ 明朝" w:eastAsia="ＭＳ 明朝" w:hAnsi="ＭＳ 明朝" w:hint="eastAsia"/>
          <w:sz w:val="24"/>
        </w:rPr>
        <w:t>２</w:t>
      </w:r>
      <w:r w:rsidRPr="00110E68">
        <w:rPr>
          <w:rFonts w:ascii="ＭＳ 明朝" w:eastAsia="ＭＳ 明朝" w:hAnsi="ＭＳ 明朝" w:hint="eastAsia"/>
          <w:sz w:val="24"/>
        </w:rPr>
        <w:t>月</w:t>
      </w:r>
    </w:p>
    <w:p w:rsidR="008D38D0" w:rsidRPr="008F18E8" w:rsidRDefault="008D38D0">
      <w:pPr>
        <w:rPr>
          <w:rFonts w:ascii="ＭＳ 明朝" w:eastAsia="ＭＳ 明朝" w:hAnsi="ＭＳ 明朝"/>
        </w:rPr>
      </w:pPr>
    </w:p>
    <w:p w:rsidR="001B7AC0" w:rsidRDefault="001B7AC0">
      <w:pPr>
        <w:rPr>
          <w:rFonts w:ascii="ＭＳ 明朝" w:eastAsia="ＭＳ 明朝" w:hAnsi="ＭＳ 明朝"/>
        </w:rPr>
      </w:pPr>
    </w:p>
    <w:p w:rsidR="00DD3038" w:rsidRDefault="00DD3038">
      <w:pPr>
        <w:rPr>
          <w:rFonts w:ascii="ＭＳ 明朝" w:eastAsia="ＭＳ 明朝" w:hAnsi="ＭＳ 明朝"/>
        </w:rPr>
      </w:pPr>
    </w:p>
    <w:p w:rsidR="001B7AC0" w:rsidRDefault="001B7AC0">
      <w:pPr>
        <w:sectPr w:rsidR="001B7AC0" w:rsidSect="008F18E8">
          <w:type w:val="oddPage"/>
          <w:pgSz w:w="11906" w:h="16838" w:code="9"/>
          <w:pgMar w:top="1701" w:right="1701" w:bottom="1701" w:left="1701" w:header="680" w:footer="680" w:gutter="0"/>
          <w:cols w:space="425"/>
          <w:docGrid w:type="linesAndChars" w:linePitch="360" w:charSpace="2549"/>
        </w:sectPr>
      </w:pPr>
    </w:p>
    <w:p w:rsidR="008D38D0" w:rsidRPr="00844CCB" w:rsidRDefault="008D38D0" w:rsidP="00AB7CC5">
      <w:pPr>
        <w:pStyle w:val="a4"/>
        <w:spacing w:beforeLines="0" w:after="180"/>
        <w:ind w:left="902" w:right="-227" w:hanging="902"/>
      </w:pPr>
      <w:bookmarkStart w:id="1" w:name="_Toc362982240"/>
      <w:r w:rsidRPr="00844CCB">
        <w:rPr>
          <w:rFonts w:hint="eastAsia"/>
        </w:rPr>
        <w:lastRenderedPageBreak/>
        <w:t>目</w:t>
      </w:r>
      <w:r w:rsidR="00642085" w:rsidRPr="00745785">
        <w:rPr>
          <w:noProof/>
        </w:rPr>
        <w:drawing>
          <wp:anchor distT="0" distB="0" distL="114300" distR="114300" simplePos="0" relativeHeight="252253184" behindDoc="0" locked="1" layoutInCell="1" allowOverlap="1" wp14:anchorId="71FAAE43" wp14:editId="38FC4484">
            <wp:simplePos x="0" y="0"/>
            <wp:positionH relativeFrom="page">
              <wp:posOffset>6333490</wp:posOffset>
            </wp:positionH>
            <wp:positionV relativeFrom="page">
              <wp:posOffset>9469120</wp:posOffset>
            </wp:positionV>
            <wp:extent cx="646920" cy="646920"/>
            <wp:effectExtent l="0" t="0" r="1270" b="1270"/>
            <wp:wrapNone/>
            <wp:docPr id="753"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 xml:space="preserve">　次</w:t>
      </w:r>
      <w:bookmarkEnd w:id="1"/>
    </w:p>
    <w:p w:rsidR="00E851E0" w:rsidRDefault="00E851E0">
      <w:pPr>
        <w:pStyle w:val="11"/>
        <w:rPr>
          <w:rFonts w:asciiTheme="minorHAnsi" w:eastAsiaTheme="minorEastAsia"/>
          <w:b w:val="0"/>
          <w:noProof/>
          <w:sz w:val="21"/>
          <w:szCs w:val="22"/>
        </w:rPr>
      </w:pPr>
      <w:r>
        <w:rPr>
          <w:rFonts w:hint="eastAsia"/>
          <w:noProof/>
        </w:rPr>
        <w:t>第１章　総　論</w:t>
      </w:r>
      <w:r>
        <w:rPr>
          <w:noProof/>
        </w:rPr>
        <w:tab/>
      </w:r>
      <w:r w:rsidR="002D5831">
        <w:rPr>
          <w:noProof/>
        </w:rPr>
        <w:t>1</w:t>
      </w:r>
    </w:p>
    <w:p w:rsidR="00E851E0" w:rsidRDefault="00E851E0" w:rsidP="00E851E0">
      <w:pPr>
        <w:pStyle w:val="23"/>
        <w:spacing w:before="36"/>
        <w:ind w:left="227"/>
        <w:rPr>
          <w:rFonts w:asciiTheme="minorHAnsi" w:eastAsiaTheme="minorEastAsia"/>
          <w:sz w:val="21"/>
          <w:szCs w:val="22"/>
        </w:rPr>
      </w:pPr>
      <w:r>
        <w:rPr>
          <w:rFonts w:hint="eastAsia"/>
        </w:rPr>
        <w:t>１．計画の概要</w:t>
      </w:r>
      <w:r>
        <w:tab/>
      </w:r>
      <w:r w:rsidR="002D5831">
        <w:t>3</w:t>
      </w:r>
    </w:p>
    <w:p w:rsidR="00E851E0" w:rsidRDefault="00E851E0" w:rsidP="00AB7CC5">
      <w:pPr>
        <w:pStyle w:val="33"/>
        <w:ind w:left="680"/>
        <w:rPr>
          <w:rFonts w:asciiTheme="minorHAnsi" w:eastAsiaTheme="minorEastAsia"/>
          <w:noProof/>
          <w:sz w:val="21"/>
          <w:szCs w:val="22"/>
        </w:rPr>
      </w:pPr>
      <w:r>
        <w:rPr>
          <w:rFonts w:hint="eastAsia"/>
          <w:noProof/>
        </w:rPr>
        <w:t>（１）計画策定の趣旨</w:t>
      </w:r>
      <w:r>
        <w:rPr>
          <w:noProof/>
        </w:rPr>
        <w:tab/>
      </w:r>
      <w:r w:rsidR="002D5831">
        <w:rPr>
          <w:noProof/>
        </w:rPr>
        <w:t>3</w:t>
      </w:r>
    </w:p>
    <w:p w:rsidR="00E851E0" w:rsidRDefault="00E851E0" w:rsidP="00AB7CC5">
      <w:pPr>
        <w:pStyle w:val="33"/>
        <w:ind w:left="680"/>
        <w:rPr>
          <w:rFonts w:asciiTheme="minorHAnsi" w:eastAsiaTheme="minorEastAsia"/>
          <w:noProof/>
          <w:sz w:val="21"/>
          <w:szCs w:val="22"/>
        </w:rPr>
      </w:pPr>
      <w:r>
        <w:rPr>
          <w:rFonts w:hint="eastAsia"/>
          <w:noProof/>
        </w:rPr>
        <w:t>（２）計画の位置づけ</w:t>
      </w:r>
      <w:r>
        <w:rPr>
          <w:noProof/>
        </w:rPr>
        <w:tab/>
      </w:r>
      <w:r w:rsidR="002D5831">
        <w:rPr>
          <w:noProof/>
        </w:rPr>
        <w:t>4</w:t>
      </w:r>
    </w:p>
    <w:p w:rsidR="00E851E0" w:rsidRDefault="00E851E0" w:rsidP="00AB7CC5">
      <w:pPr>
        <w:pStyle w:val="33"/>
        <w:ind w:left="680"/>
        <w:rPr>
          <w:rFonts w:asciiTheme="minorHAnsi" w:eastAsiaTheme="minorEastAsia"/>
          <w:noProof/>
          <w:sz w:val="21"/>
          <w:szCs w:val="22"/>
        </w:rPr>
      </w:pPr>
      <w:r>
        <w:rPr>
          <w:rFonts w:hint="eastAsia"/>
          <w:noProof/>
        </w:rPr>
        <w:t>（３）計画の期間</w:t>
      </w:r>
      <w:r>
        <w:rPr>
          <w:noProof/>
        </w:rPr>
        <w:tab/>
      </w:r>
      <w:r w:rsidR="002D5831">
        <w:rPr>
          <w:noProof/>
        </w:rPr>
        <w:t>6</w:t>
      </w:r>
    </w:p>
    <w:p w:rsidR="00E851E0" w:rsidRDefault="00E851E0" w:rsidP="00AB7CC5">
      <w:pPr>
        <w:pStyle w:val="33"/>
        <w:ind w:left="680"/>
        <w:rPr>
          <w:rFonts w:asciiTheme="minorHAnsi" w:eastAsiaTheme="minorEastAsia"/>
          <w:noProof/>
          <w:sz w:val="21"/>
          <w:szCs w:val="22"/>
        </w:rPr>
      </w:pPr>
      <w:r>
        <w:rPr>
          <w:rFonts w:hint="eastAsia"/>
          <w:noProof/>
        </w:rPr>
        <w:t>（４）計画策定の視点</w:t>
      </w:r>
      <w:r>
        <w:rPr>
          <w:noProof/>
        </w:rPr>
        <w:tab/>
      </w:r>
      <w:r w:rsidR="002D5831">
        <w:rPr>
          <w:noProof/>
        </w:rPr>
        <w:t>7</w:t>
      </w:r>
    </w:p>
    <w:p w:rsidR="00E851E0" w:rsidRDefault="00E851E0" w:rsidP="00AB7CC5">
      <w:pPr>
        <w:pStyle w:val="33"/>
        <w:ind w:left="680"/>
        <w:rPr>
          <w:rFonts w:asciiTheme="minorHAnsi" w:eastAsiaTheme="minorEastAsia"/>
          <w:noProof/>
          <w:sz w:val="21"/>
          <w:szCs w:val="22"/>
        </w:rPr>
      </w:pPr>
      <w:r>
        <w:rPr>
          <w:rFonts w:hint="eastAsia"/>
          <w:noProof/>
        </w:rPr>
        <w:t>（５）障害者施策の推進体制</w:t>
      </w:r>
      <w:r>
        <w:rPr>
          <w:noProof/>
        </w:rPr>
        <w:tab/>
      </w:r>
      <w:r w:rsidR="002D5831">
        <w:rPr>
          <w:noProof/>
        </w:rPr>
        <w:t>9</w:t>
      </w:r>
    </w:p>
    <w:p w:rsidR="00E851E0" w:rsidRDefault="00E851E0" w:rsidP="00E851E0">
      <w:pPr>
        <w:pStyle w:val="23"/>
        <w:spacing w:before="36"/>
        <w:ind w:left="227"/>
        <w:rPr>
          <w:rFonts w:asciiTheme="minorHAnsi" w:eastAsiaTheme="minorEastAsia"/>
          <w:sz w:val="21"/>
          <w:szCs w:val="22"/>
        </w:rPr>
      </w:pPr>
      <w:r>
        <w:rPr>
          <w:rFonts w:hint="eastAsia"/>
        </w:rPr>
        <w:t>２．前期計画の進捗状況</w:t>
      </w:r>
      <w:r>
        <w:tab/>
      </w:r>
      <w:r w:rsidR="002D5831">
        <w:t>10</w:t>
      </w:r>
    </w:p>
    <w:p w:rsidR="00E851E0" w:rsidRDefault="00E851E0" w:rsidP="00AB7CC5">
      <w:pPr>
        <w:pStyle w:val="33"/>
        <w:ind w:left="680"/>
        <w:rPr>
          <w:rFonts w:asciiTheme="minorHAnsi" w:eastAsiaTheme="minorEastAsia"/>
          <w:noProof/>
          <w:sz w:val="21"/>
          <w:szCs w:val="22"/>
        </w:rPr>
      </w:pPr>
      <w:r>
        <w:rPr>
          <w:rFonts w:hint="eastAsia"/>
          <w:noProof/>
        </w:rPr>
        <w:t>（１）各施策の進捗状況</w:t>
      </w:r>
      <w:r>
        <w:rPr>
          <w:noProof/>
        </w:rPr>
        <w:tab/>
      </w:r>
      <w:r w:rsidR="002D5831">
        <w:rPr>
          <w:noProof/>
        </w:rPr>
        <w:t>10</w:t>
      </w:r>
    </w:p>
    <w:p w:rsidR="00E851E0" w:rsidRDefault="00E851E0" w:rsidP="00AB7CC5">
      <w:pPr>
        <w:pStyle w:val="33"/>
        <w:ind w:left="680"/>
        <w:rPr>
          <w:rFonts w:asciiTheme="minorHAnsi" w:eastAsiaTheme="minorEastAsia"/>
          <w:noProof/>
          <w:sz w:val="21"/>
          <w:szCs w:val="22"/>
        </w:rPr>
      </w:pPr>
      <w:r>
        <w:rPr>
          <w:rFonts w:hint="eastAsia"/>
          <w:noProof/>
        </w:rPr>
        <w:t>（２）第４期障害福祉計画の進捗状況</w:t>
      </w:r>
      <w:r>
        <w:rPr>
          <w:noProof/>
        </w:rPr>
        <w:tab/>
      </w:r>
      <w:r w:rsidR="002D5831">
        <w:rPr>
          <w:noProof/>
        </w:rPr>
        <w:t>15</w:t>
      </w:r>
    </w:p>
    <w:p w:rsidR="00E851E0" w:rsidRDefault="00E851E0" w:rsidP="00E851E0">
      <w:pPr>
        <w:pStyle w:val="23"/>
        <w:spacing w:before="36"/>
        <w:ind w:left="227"/>
        <w:rPr>
          <w:rFonts w:asciiTheme="minorHAnsi" w:eastAsiaTheme="minorEastAsia"/>
          <w:sz w:val="21"/>
          <w:szCs w:val="22"/>
        </w:rPr>
      </w:pPr>
      <w:r>
        <w:rPr>
          <w:rFonts w:hint="eastAsia"/>
        </w:rPr>
        <w:t>３．障害者（児）をめぐる状況</w:t>
      </w:r>
      <w:r>
        <w:tab/>
      </w:r>
      <w:r w:rsidR="002D5831">
        <w:t>24</w:t>
      </w:r>
    </w:p>
    <w:p w:rsidR="00E851E0" w:rsidRDefault="00E851E0" w:rsidP="00AB7CC5">
      <w:pPr>
        <w:pStyle w:val="33"/>
        <w:ind w:left="680"/>
        <w:rPr>
          <w:rFonts w:asciiTheme="minorHAnsi" w:eastAsiaTheme="minorEastAsia"/>
          <w:noProof/>
          <w:sz w:val="21"/>
          <w:szCs w:val="22"/>
        </w:rPr>
      </w:pPr>
      <w:r>
        <w:rPr>
          <w:rFonts w:hint="eastAsia"/>
          <w:noProof/>
        </w:rPr>
        <w:t>（１）障害者手帳所持者数等の推移</w:t>
      </w:r>
      <w:r>
        <w:rPr>
          <w:noProof/>
        </w:rPr>
        <w:tab/>
      </w:r>
      <w:r w:rsidR="002D5831">
        <w:rPr>
          <w:noProof/>
        </w:rPr>
        <w:t>24</w:t>
      </w:r>
    </w:p>
    <w:p w:rsidR="00E851E0" w:rsidRDefault="00E851E0" w:rsidP="00AB7CC5">
      <w:pPr>
        <w:pStyle w:val="33"/>
        <w:ind w:left="680"/>
        <w:rPr>
          <w:rFonts w:asciiTheme="minorHAnsi" w:eastAsiaTheme="minorEastAsia"/>
          <w:noProof/>
          <w:sz w:val="21"/>
          <w:szCs w:val="22"/>
        </w:rPr>
      </w:pPr>
      <w:r>
        <w:rPr>
          <w:rFonts w:hint="eastAsia"/>
          <w:noProof/>
        </w:rPr>
        <w:t>（２）アンケート調査等から見る障害者（児）の状況</w:t>
      </w:r>
      <w:r>
        <w:rPr>
          <w:noProof/>
        </w:rPr>
        <w:tab/>
      </w:r>
      <w:r w:rsidR="002D5831">
        <w:rPr>
          <w:noProof/>
        </w:rPr>
        <w:t>29</w:t>
      </w:r>
    </w:p>
    <w:p w:rsidR="00E851E0" w:rsidRDefault="00E851E0" w:rsidP="00AB7CC5">
      <w:pPr>
        <w:pStyle w:val="33"/>
        <w:ind w:left="680"/>
        <w:rPr>
          <w:rFonts w:asciiTheme="minorHAnsi" w:eastAsiaTheme="minorEastAsia"/>
          <w:noProof/>
          <w:sz w:val="21"/>
          <w:szCs w:val="22"/>
        </w:rPr>
      </w:pPr>
      <w:r>
        <w:rPr>
          <w:rFonts w:hint="eastAsia"/>
          <w:noProof/>
        </w:rPr>
        <w:t>（３）誰もが共に暮らすための市民会議での意見</w:t>
      </w:r>
      <w:r>
        <w:rPr>
          <w:noProof/>
        </w:rPr>
        <w:tab/>
      </w:r>
      <w:r w:rsidR="002D5831">
        <w:rPr>
          <w:noProof/>
        </w:rPr>
        <w:t>41</w:t>
      </w:r>
    </w:p>
    <w:p w:rsidR="00E851E0" w:rsidRDefault="00E851E0" w:rsidP="00E851E0">
      <w:pPr>
        <w:pStyle w:val="23"/>
        <w:spacing w:before="36"/>
        <w:ind w:left="227"/>
        <w:rPr>
          <w:rFonts w:asciiTheme="minorHAnsi" w:eastAsiaTheme="minorEastAsia"/>
          <w:sz w:val="21"/>
          <w:szCs w:val="22"/>
        </w:rPr>
      </w:pPr>
      <w:r>
        <w:rPr>
          <w:rFonts w:hint="eastAsia"/>
        </w:rPr>
        <w:t>４．障害者福祉をめぐる動向</w:t>
      </w:r>
      <w:r>
        <w:tab/>
      </w:r>
      <w:r w:rsidR="002D5831">
        <w:t>45</w:t>
      </w:r>
    </w:p>
    <w:p w:rsidR="00E851E0" w:rsidRDefault="00E851E0" w:rsidP="00AB7CC5">
      <w:pPr>
        <w:pStyle w:val="33"/>
        <w:ind w:left="680"/>
        <w:rPr>
          <w:rFonts w:asciiTheme="minorHAnsi" w:eastAsiaTheme="minorEastAsia"/>
          <w:noProof/>
          <w:sz w:val="21"/>
          <w:szCs w:val="22"/>
        </w:rPr>
      </w:pPr>
      <w:r>
        <w:rPr>
          <w:rFonts w:hint="eastAsia"/>
          <w:noProof/>
        </w:rPr>
        <w:t>（１）障害者差別解消法の施行</w:t>
      </w:r>
      <w:r>
        <w:rPr>
          <w:noProof/>
        </w:rPr>
        <w:tab/>
      </w:r>
      <w:r w:rsidR="002D5831">
        <w:rPr>
          <w:noProof/>
        </w:rPr>
        <w:t>45</w:t>
      </w:r>
    </w:p>
    <w:p w:rsidR="00E851E0" w:rsidRDefault="00E851E0" w:rsidP="00AB7CC5">
      <w:pPr>
        <w:pStyle w:val="33"/>
        <w:ind w:left="680"/>
        <w:rPr>
          <w:rFonts w:asciiTheme="minorHAnsi" w:eastAsiaTheme="minorEastAsia"/>
          <w:noProof/>
          <w:sz w:val="21"/>
          <w:szCs w:val="22"/>
        </w:rPr>
      </w:pPr>
      <w:r>
        <w:rPr>
          <w:rFonts w:hint="eastAsia"/>
          <w:noProof/>
        </w:rPr>
        <w:t>（２）障害者総合支援法及び児童福祉法の改正</w:t>
      </w:r>
      <w:r>
        <w:rPr>
          <w:noProof/>
        </w:rPr>
        <w:tab/>
      </w:r>
      <w:r w:rsidR="002D5831">
        <w:rPr>
          <w:noProof/>
        </w:rPr>
        <w:t>45</w:t>
      </w:r>
    </w:p>
    <w:p w:rsidR="00E851E0" w:rsidRDefault="00E851E0" w:rsidP="00AB7CC5">
      <w:pPr>
        <w:pStyle w:val="33"/>
        <w:ind w:left="680"/>
        <w:rPr>
          <w:rFonts w:asciiTheme="minorHAnsi" w:eastAsiaTheme="minorEastAsia"/>
          <w:noProof/>
          <w:sz w:val="21"/>
          <w:szCs w:val="22"/>
        </w:rPr>
      </w:pPr>
      <w:r>
        <w:rPr>
          <w:rFonts w:hint="eastAsia"/>
          <w:noProof/>
        </w:rPr>
        <w:t>（３）発達障害者支援法の改正</w:t>
      </w:r>
      <w:r>
        <w:rPr>
          <w:noProof/>
        </w:rPr>
        <w:tab/>
      </w:r>
      <w:r w:rsidR="002D5831">
        <w:rPr>
          <w:noProof/>
        </w:rPr>
        <w:t>45</w:t>
      </w:r>
    </w:p>
    <w:p w:rsidR="00E851E0" w:rsidRDefault="00E851E0" w:rsidP="00E851E0">
      <w:pPr>
        <w:pStyle w:val="23"/>
        <w:spacing w:before="36"/>
        <w:ind w:left="227"/>
        <w:rPr>
          <w:rFonts w:asciiTheme="minorHAnsi" w:eastAsiaTheme="minorEastAsia"/>
          <w:sz w:val="21"/>
          <w:szCs w:val="22"/>
        </w:rPr>
      </w:pPr>
      <w:r>
        <w:rPr>
          <w:rFonts w:hint="eastAsia"/>
        </w:rPr>
        <w:t>５．計画の基本的枠組</w:t>
      </w:r>
      <w:r>
        <w:tab/>
      </w:r>
      <w:r w:rsidR="002D5831">
        <w:t>47</w:t>
      </w:r>
    </w:p>
    <w:p w:rsidR="00E851E0" w:rsidRDefault="00E851E0" w:rsidP="00AB7CC5">
      <w:pPr>
        <w:pStyle w:val="33"/>
        <w:ind w:left="680"/>
        <w:rPr>
          <w:rFonts w:asciiTheme="minorHAnsi" w:eastAsiaTheme="minorEastAsia"/>
          <w:noProof/>
          <w:sz w:val="21"/>
          <w:szCs w:val="22"/>
        </w:rPr>
      </w:pPr>
      <w:r>
        <w:rPr>
          <w:rFonts w:hint="eastAsia"/>
          <w:noProof/>
        </w:rPr>
        <w:t>（１）基本方針</w:t>
      </w:r>
      <w:r>
        <w:rPr>
          <w:noProof/>
        </w:rPr>
        <w:tab/>
      </w:r>
      <w:r w:rsidR="002D5831">
        <w:rPr>
          <w:noProof/>
        </w:rPr>
        <w:t>47</w:t>
      </w:r>
    </w:p>
    <w:p w:rsidR="00E851E0" w:rsidRDefault="00E851E0" w:rsidP="00AB7CC5">
      <w:pPr>
        <w:pStyle w:val="33"/>
        <w:ind w:left="680"/>
        <w:rPr>
          <w:rFonts w:asciiTheme="minorHAnsi" w:eastAsiaTheme="minorEastAsia"/>
          <w:noProof/>
          <w:sz w:val="21"/>
          <w:szCs w:val="22"/>
        </w:rPr>
      </w:pPr>
      <w:r>
        <w:rPr>
          <w:rFonts w:hint="eastAsia"/>
          <w:noProof/>
        </w:rPr>
        <w:t>（２）基本目標</w:t>
      </w:r>
      <w:r>
        <w:rPr>
          <w:noProof/>
        </w:rPr>
        <w:tab/>
      </w:r>
      <w:r w:rsidR="002D5831">
        <w:rPr>
          <w:noProof/>
        </w:rPr>
        <w:t>47</w:t>
      </w:r>
    </w:p>
    <w:p w:rsidR="00E851E0" w:rsidRDefault="00E851E0" w:rsidP="00AB7CC5">
      <w:pPr>
        <w:pStyle w:val="33"/>
        <w:ind w:left="680"/>
        <w:rPr>
          <w:rFonts w:asciiTheme="minorHAnsi" w:eastAsiaTheme="minorEastAsia"/>
          <w:noProof/>
          <w:sz w:val="21"/>
          <w:szCs w:val="22"/>
        </w:rPr>
      </w:pPr>
      <w:r>
        <w:rPr>
          <w:rFonts w:hint="eastAsia"/>
          <w:noProof/>
        </w:rPr>
        <w:t>（３）計画の体系</w:t>
      </w:r>
      <w:r>
        <w:rPr>
          <w:noProof/>
        </w:rPr>
        <w:tab/>
      </w:r>
      <w:r w:rsidR="002D5831">
        <w:rPr>
          <w:noProof/>
        </w:rPr>
        <w:t>50</w:t>
      </w:r>
    </w:p>
    <w:p w:rsidR="00E851E0" w:rsidRDefault="00E851E0" w:rsidP="00AB7CC5">
      <w:pPr>
        <w:pStyle w:val="33"/>
        <w:ind w:left="680"/>
        <w:rPr>
          <w:rFonts w:asciiTheme="minorHAnsi" w:eastAsiaTheme="minorEastAsia"/>
          <w:noProof/>
          <w:sz w:val="21"/>
          <w:szCs w:val="22"/>
        </w:rPr>
      </w:pPr>
      <w:r>
        <w:rPr>
          <w:rFonts w:hint="eastAsia"/>
          <w:noProof/>
        </w:rPr>
        <w:t>（４）実施事業</w:t>
      </w:r>
      <w:r>
        <w:rPr>
          <w:noProof/>
        </w:rPr>
        <w:tab/>
      </w:r>
      <w:r w:rsidR="002D5831">
        <w:rPr>
          <w:noProof/>
        </w:rPr>
        <w:t>51</w:t>
      </w:r>
    </w:p>
    <w:p w:rsidR="00E851E0" w:rsidRDefault="00E851E0">
      <w:pPr>
        <w:pStyle w:val="11"/>
        <w:rPr>
          <w:rFonts w:asciiTheme="minorHAnsi" w:eastAsiaTheme="minorEastAsia"/>
          <w:b w:val="0"/>
          <w:noProof/>
          <w:sz w:val="21"/>
          <w:szCs w:val="22"/>
        </w:rPr>
      </w:pPr>
      <w:r>
        <w:rPr>
          <w:rFonts w:hint="eastAsia"/>
          <w:noProof/>
        </w:rPr>
        <w:t>第２章　各　論</w:t>
      </w:r>
      <w:r>
        <w:rPr>
          <w:noProof/>
        </w:rPr>
        <w:tab/>
      </w:r>
      <w:r w:rsidR="002D5831">
        <w:rPr>
          <w:noProof/>
        </w:rPr>
        <w:t>59</w:t>
      </w:r>
    </w:p>
    <w:p w:rsidR="00E851E0" w:rsidRDefault="00E851E0" w:rsidP="00E851E0">
      <w:pPr>
        <w:pStyle w:val="23"/>
        <w:spacing w:before="36"/>
        <w:ind w:left="227"/>
        <w:rPr>
          <w:rFonts w:asciiTheme="minorHAnsi" w:eastAsiaTheme="minorEastAsia"/>
          <w:sz w:val="21"/>
          <w:szCs w:val="22"/>
        </w:rPr>
      </w:pPr>
      <w:r>
        <w:rPr>
          <w:rFonts w:hint="eastAsia"/>
        </w:rPr>
        <w:t>基本目標１　障害者の権利の擁護の推進</w:t>
      </w:r>
      <w:r>
        <w:tab/>
      </w:r>
      <w:r w:rsidR="002D5831">
        <w:t>61</w:t>
      </w:r>
    </w:p>
    <w:p w:rsidR="00E851E0" w:rsidRDefault="00E851E0" w:rsidP="00AB7CC5">
      <w:pPr>
        <w:pStyle w:val="33"/>
        <w:ind w:left="680"/>
        <w:rPr>
          <w:rFonts w:asciiTheme="minorHAnsi" w:eastAsiaTheme="minorEastAsia"/>
          <w:noProof/>
          <w:sz w:val="21"/>
          <w:szCs w:val="22"/>
        </w:rPr>
      </w:pPr>
      <w:r>
        <w:rPr>
          <w:rFonts w:hint="eastAsia"/>
          <w:noProof/>
        </w:rPr>
        <w:t>基本施策（１）</w:t>
      </w:r>
      <w:r w:rsidRPr="00007729">
        <w:rPr>
          <w:rFonts w:hint="eastAsia"/>
          <w:noProof/>
        </w:rPr>
        <w:t>障害者の権利擁護に関する周知啓発及び理解と交流の促進</w:t>
      </w:r>
      <w:r>
        <w:rPr>
          <w:noProof/>
        </w:rPr>
        <w:tab/>
      </w:r>
      <w:r w:rsidR="002D5831">
        <w:rPr>
          <w:noProof/>
        </w:rPr>
        <w:t>61</w:t>
      </w:r>
    </w:p>
    <w:p w:rsidR="00E851E0" w:rsidRDefault="00E851E0" w:rsidP="00AB7CC5">
      <w:pPr>
        <w:pStyle w:val="33"/>
        <w:ind w:left="680"/>
        <w:rPr>
          <w:rFonts w:asciiTheme="minorHAnsi" w:eastAsiaTheme="minorEastAsia"/>
          <w:noProof/>
          <w:sz w:val="21"/>
          <w:szCs w:val="22"/>
        </w:rPr>
      </w:pPr>
      <w:r>
        <w:rPr>
          <w:rFonts w:hint="eastAsia"/>
          <w:noProof/>
        </w:rPr>
        <w:t>基本施策（２）障害を理由とする差別の解消</w:t>
      </w:r>
      <w:r>
        <w:rPr>
          <w:noProof/>
        </w:rPr>
        <w:tab/>
      </w:r>
      <w:r w:rsidR="002D5831">
        <w:rPr>
          <w:noProof/>
        </w:rPr>
        <w:t>64</w:t>
      </w:r>
    </w:p>
    <w:p w:rsidR="00E851E0" w:rsidRDefault="00E851E0" w:rsidP="00AB7CC5">
      <w:pPr>
        <w:pStyle w:val="33"/>
        <w:ind w:left="680"/>
        <w:rPr>
          <w:rFonts w:asciiTheme="minorHAnsi" w:eastAsiaTheme="minorEastAsia"/>
          <w:noProof/>
          <w:sz w:val="21"/>
          <w:szCs w:val="22"/>
        </w:rPr>
      </w:pPr>
      <w:r>
        <w:rPr>
          <w:rFonts w:hint="eastAsia"/>
          <w:noProof/>
        </w:rPr>
        <w:t>基本施策（３）障害者への虐待の防止</w:t>
      </w:r>
      <w:r>
        <w:rPr>
          <w:noProof/>
        </w:rPr>
        <w:tab/>
      </w:r>
      <w:r w:rsidR="002D5831">
        <w:rPr>
          <w:noProof/>
        </w:rPr>
        <w:t>66</w:t>
      </w:r>
    </w:p>
    <w:p w:rsidR="00E851E0" w:rsidRDefault="00E851E0" w:rsidP="00AB7CC5">
      <w:pPr>
        <w:pStyle w:val="33"/>
        <w:ind w:left="680"/>
        <w:rPr>
          <w:rFonts w:asciiTheme="minorHAnsi" w:eastAsiaTheme="minorEastAsia"/>
          <w:noProof/>
          <w:sz w:val="21"/>
          <w:szCs w:val="22"/>
        </w:rPr>
      </w:pPr>
      <w:r>
        <w:rPr>
          <w:rFonts w:hint="eastAsia"/>
          <w:noProof/>
        </w:rPr>
        <w:t>基本施策（４）成年後見制度の利用の支援</w:t>
      </w:r>
      <w:r>
        <w:rPr>
          <w:noProof/>
        </w:rPr>
        <w:tab/>
      </w:r>
      <w:r w:rsidR="002D5831">
        <w:rPr>
          <w:noProof/>
        </w:rPr>
        <w:t>67</w:t>
      </w:r>
    </w:p>
    <w:p w:rsidR="00E851E0" w:rsidRDefault="00E851E0" w:rsidP="00E851E0">
      <w:pPr>
        <w:pStyle w:val="23"/>
        <w:spacing w:before="36"/>
        <w:ind w:left="227"/>
        <w:rPr>
          <w:rFonts w:asciiTheme="minorHAnsi" w:eastAsiaTheme="minorEastAsia"/>
          <w:sz w:val="21"/>
          <w:szCs w:val="22"/>
        </w:rPr>
      </w:pPr>
      <w:r>
        <w:rPr>
          <w:rFonts w:hint="eastAsia"/>
        </w:rPr>
        <w:t>基本目標２　質の高い地域生活の実現</w:t>
      </w:r>
      <w:r>
        <w:tab/>
      </w:r>
      <w:r w:rsidR="002D5831">
        <w:t>68</w:t>
      </w:r>
    </w:p>
    <w:p w:rsidR="00E851E0" w:rsidRDefault="00E851E0" w:rsidP="00AB7CC5">
      <w:pPr>
        <w:pStyle w:val="33"/>
        <w:ind w:left="680"/>
        <w:rPr>
          <w:rFonts w:asciiTheme="minorHAnsi" w:eastAsiaTheme="minorEastAsia"/>
          <w:noProof/>
          <w:sz w:val="21"/>
          <w:szCs w:val="22"/>
        </w:rPr>
      </w:pPr>
      <w:r>
        <w:rPr>
          <w:rFonts w:hint="eastAsia"/>
          <w:noProof/>
        </w:rPr>
        <w:t>基本施策（１）ライフステージを通じた切れ目のない支援</w:t>
      </w:r>
      <w:r>
        <w:rPr>
          <w:noProof/>
        </w:rPr>
        <w:tab/>
      </w:r>
      <w:r w:rsidR="002D5831">
        <w:rPr>
          <w:noProof/>
        </w:rPr>
        <w:t>68</w:t>
      </w:r>
    </w:p>
    <w:p w:rsidR="00AB7CC5" w:rsidRDefault="00AB7CC5">
      <w:pPr>
        <w:widowControl/>
        <w:jc w:val="left"/>
        <w:rPr>
          <w:noProof/>
        </w:rPr>
      </w:pPr>
      <w:r>
        <w:rPr>
          <w:noProof/>
        </w:rPr>
        <w:br w:type="page"/>
      </w:r>
    </w:p>
    <w:p w:rsidR="00E851E0" w:rsidRDefault="00642085" w:rsidP="00AB7CC5">
      <w:pPr>
        <w:pStyle w:val="33"/>
        <w:ind w:left="680"/>
        <w:rPr>
          <w:rFonts w:asciiTheme="minorHAnsi" w:eastAsiaTheme="minorEastAsia"/>
          <w:noProof/>
          <w:sz w:val="21"/>
          <w:szCs w:val="22"/>
        </w:rPr>
      </w:pPr>
      <w:r w:rsidRPr="004E35DB">
        <w:rPr>
          <w:noProof/>
        </w:rPr>
        <w:lastRenderedPageBreak/>
        <w:drawing>
          <wp:anchor distT="0" distB="0" distL="114300" distR="114300" simplePos="0" relativeHeight="252255232" behindDoc="0" locked="1" layoutInCell="1" allowOverlap="1" wp14:anchorId="6AE4B10F" wp14:editId="626983BC">
            <wp:simplePos x="0" y="0"/>
            <wp:positionH relativeFrom="page">
              <wp:posOffset>575945</wp:posOffset>
            </wp:positionH>
            <wp:positionV relativeFrom="page">
              <wp:posOffset>9497695</wp:posOffset>
            </wp:positionV>
            <wp:extent cx="646430" cy="646430"/>
            <wp:effectExtent l="0" t="0" r="1270" b="1270"/>
            <wp:wrapNone/>
            <wp:docPr id="914"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50000"/>
                      <a:lum contrast="100000"/>
                    </a:blip>
                    <a:srcRect/>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E851E0">
        <w:rPr>
          <w:rFonts w:hint="eastAsia"/>
          <w:noProof/>
        </w:rPr>
        <w:t>基本施策（２）</w:t>
      </w:r>
      <w:r w:rsidR="00E851E0" w:rsidRPr="00E851E0">
        <w:rPr>
          <w:rFonts w:hint="eastAsia"/>
          <w:noProof/>
        </w:rPr>
        <w:t>障害者の自立の助長及びその家族の負担の軽減のための</w:t>
      </w:r>
      <w:r w:rsidR="00AB7CC5">
        <w:rPr>
          <w:noProof/>
        </w:rPr>
        <w:br/>
      </w:r>
      <w:r w:rsidR="00AB7CC5">
        <w:rPr>
          <w:rFonts w:hint="eastAsia"/>
          <w:noProof/>
        </w:rPr>
        <w:t xml:space="preserve">　　　　　　　</w:t>
      </w:r>
      <w:r w:rsidR="00E851E0" w:rsidRPr="00E851E0">
        <w:rPr>
          <w:rFonts w:hint="eastAsia"/>
          <w:noProof/>
        </w:rPr>
        <w:t>総合的な支援</w:t>
      </w:r>
      <w:r w:rsidR="00E851E0">
        <w:rPr>
          <w:noProof/>
        </w:rPr>
        <w:tab/>
      </w:r>
      <w:r w:rsidR="002D5831">
        <w:rPr>
          <w:noProof/>
        </w:rPr>
        <w:t>71</w:t>
      </w:r>
    </w:p>
    <w:p w:rsidR="00E851E0" w:rsidRDefault="00E851E0" w:rsidP="00AB7CC5">
      <w:pPr>
        <w:pStyle w:val="33"/>
        <w:ind w:left="680"/>
        <w:rPr>
          <w:rFonts w:asciiTheme="minorHAnsi" w:eastAsiaTheme="minorEastAsia"/>
          <w:noProof/>
          <w:sz w:val="21"/>
          <w:szCs w:val="22"/>
        </w:rPr>
      </w:pPr>
      <w:r>
        <w:rPr>
          <w:rFonts w:hint="eastAsia"/>
          <w:noProof/>
        </w:rPr>
        <w:t>基本施策（３）障害者の居住場所の確保</w:t>
      </w:r>
      <w:r>
        <w:rPr>
          <w:noProof/>
        </w:rPr>
        <w:tab/>
      </w:r>
      <w:r w:rsidR="002D5831">
        <w:rPr>
          <w:noProof/>
        </w:rPr>
        <w:t>77</w:t>
      </w:r>
    </w:p>
    <w:p w:rsidR="00E851E0" w:rsidRDefault="00E851E0" w:rsidP="00AB7CC5">
      <w:pPr>
        <w:pStyle w:val="33"/>
        <w:ind w:left="680"/>
        <w:rPr>
          <w:rFonts w:asciiTheme="minorHAnsi" w:eastAsiaTheme="minorEastAsia"/>
          <w:noProof/>
          <w:sz w:val="21"/>
          <w:szCs w:val="22"/>
        </w:rPr>
      </w:pPr>
      <w:r>
        <w:rPr>
          <w:rFonts w:hint="eastAsia"/>
          <w:noProof/>
        </w:rPr>
        <w:t>基本施策（４）相談支援体制の充実</w:t>
      </w:r>
      <w:r>
        <w:rPr>
          <w:noProof/>
        </w:rPr>
        <w:tab/>
      </w:r>
      <w:r w:rsidR="002D5831">
        <w:rPr>
          <w:noProof/>
        </w:rPr>
        <w:t>78</w:t>
      </w:r>
    </w:p>
    <w:p w:rsidR="00E851E0" w:rsidRDefault="00E851E0" w:rsidP="00AB7CC5">
      <w:pPr>
        <w:pStyle w:val="33"/>
        <w:ind w:left="680"/>
        <w:rPr>
          <w:rFonts w:asciiTheme="minorHAnsi" w:eastAsiaTheme="minorEastAsia"/>
          <w:noProof/>
          <w:sz w:val="21"/>
          <w:szCs w:val="22"/>
        </w:rPr>
      </w:pPr>
      <w:r>
        <w:rPr>
          <w:rFonts w:hint="eastAsia"/>
          <w:noProof/>
        </w:rPr>
        <w:t>基本施策（５）人材の確保・育成</w:t>
      </w:r>
      <w:r>
        <w:rPr>
          <w:noProof/>
        </w:rPr>
        <w:tab/>
      </w:r>
      <w:r w:rsidR="002D5831">
        <w:rPr>
          <w:noProof/>
        </w:rPr>
        <w:t>81</w:t>
      </w:r>
    </w:p>
    <w:p w:rsidR="00E851E0" w:rsidRDefault="00E851E0" w:rsidP="00E851E0">
      <w:pPr>
        <w:pStyle w:val="23"/>
        <w:spacing w:before="36"/>
        <w:ind w:left="227"/>
        <w:rPr>
          <w:rFonts w:asciiTheme="minorHAnsi" w:eastAsiaTheme="minorEastAsia"/>
          <w:sz w:val="21"/>
          <w:szCs w:val="22"/>
        </w:rPr>
      </w:pPr>
      <w:r>
        <w:rPr>
          <w:rFonts w:hint="eastAsia"/>
        </w:rPr>
        <w:t>基本目標３　自立と社会参加の仕組みづくり</w:t>
      </w:r>
      <w:r>
        <w:tab/>
      </w:r>
      <w:r w:rsidR="002D5831">
        <w:t>84</w:t>
      </w:r>
    </w:p>
    <w:p w:rsidR="00E851E0" w:rsidRDefault="00E851E0" w:rsidP="00AB7CC5">
      <w:pPr>
        <w:pStyle w:val="33"/>
        <w:ind w:left="680"/>
        <w:rPr>
          <w:rFonts w:asciiTheme="minorHAnsi" w:eastAsiaTheme="minorEastAsia"/>
          <w:noProof/>
          <w:sz w:val="21"/>
          <w:szCs w:val="22"/>
        </w:rPr>
      </w:pPr>
      <w:r>
        <w:rPr>
          <w:rFonts w:hint="eastAsia"/>
          <w:noProof/>
        </w:rPr>
        <w:t>基本施策（１）意思疎通を図ることに支障がある障害者に対する施策</w:t>
      </w:r>
      <w:r>
        <w:rPr>
          <w:noProof/>
        </w:rPr>
        <w:tab/>
      </w:r>
      <w:r w:rsidR="002D5831">
        <w:rPr>
          <w:noProof/>
        </w:rPr>
        <w:t>84</w:t>
      </w:r>
    </w:p>
    <w:p w:rsidR="00E851E0" w:rsidRDefault="00E851E0" w:rsidP="00AB7CC5">
      <w:pPr>
        <w:pStyle w:val="33"/>
        <w:ind w:left="680"/>
        <w:rPr>
          <w:rFonts w:asciiTheme="minorHAnsi" w:eastAsiaTheme="minorEastAsia"/>
          <w:noProof/>
          <w:sz w:val="21"/>
          <w:szCs w:val="22"/>
        </w:rPr>
      </w:pPr>
      <w:r>
        <w:rPr>
          <w:rFonts w:hint="eastAsia"/>
          <w:noProof/>
        </w:rPr>
        <w:t>基本施策（２）障害者の就労支援</w:t>
      </w:r>
      <w:r>
        <w:rPr>
          <w:noProof/>
        </w:rPr>
        <w:tab/>
      </w:r>
      <w:r w:rsidR="002D5831">
        <w:rPr>
          <w:noProof/>
        </w:rPr>
        <w:t>86</w:t>
      </w:r>
    </w:p>
    <w:p w:rsidR="00E851E0" w:rsidRDefault="00E851E0" w:rsidP="00AB7CC5">
      <w:pPr>
        <w:pStyle w:val="33"/>
        <w:ind w:left="680"/>
        <w:rPr>
          <w:rFonts w:asciiTheme="minorHAnsi" w:eastAsiaTheme="minorEastAsia"/>
          <w:noProof/>
          <w:sz w:val="21"/>
          <w:szCs w:val="22"/>
        </w:rPr>
      </w:pPr>
      <w:r>
        <w:rPr>
          <w:rFonts w:hint="eastAsia"/>
          <w:noProof/>
        </w:rPr>
        <w:t>基本施策（３）バリアフリー空間の整備</w:t>
      </w:r>
      <w:r>
        <w:rPr>
          <w:noProof/>
        </w:rPr>
        <w:tab/>
      </w:r>
      <w:r w:rsidR="002D5831">
        <w:rPr>
          <w:noProof/>
        </w:rPr>
        <w:t>89</w:t>
      </w:r>
    </w:p>
    <w:p w:rsidR="00E851E0" w:rsidRDefault="00E851E0" w:rsidP="00AB7CC5">
      <w:pPr>
        <w:pStyle w:val="33"/>
        <w:ind w:left="680"/>
        <w:rPr>
          <w:rFonts w:asciiTheme="minorHAnsi" w:eastAsiaTheme="minorEastAsia"/>
          <w:noProof/>
          <w:sz w:val="21"/>
          <w:szCs w:val="22"/>
        </w:rPr>
      </w:pPr>
      <w:r>
        <w:rPr>
          <w:rFonts w:hint="eastAsia"/>
          <w:noProof/>
        </w:rPr>
        <w:t>基本施策（４）外出や移動の支援</w:t>
      </w:r>
      <w:r>
        <w:rPr>
          <w:noProof/>
        </w:rPr>
        <w:tab/>
      </w:r>
      <w:r w:rsidR="002D5831">
        <w:rPr>
          <w:noProof/>
        </w:rPr>
        <w:t>92</w:t>
      </w:r>
    </w:p>
    <w:p w:rsidR="00E851E0" w:rsidRDefault="00E851E0" w:rsidP="00AB7CC5">
      <w:pPr>
        <w:pStyle w:val="33"/>
        <w:ind w:left="680"/>
        <w:rPr>
          <w:rFonts w:asciiTheme="minorHAnsi" w:eastAsiaTheme="minorEastAsia"/>
          <w:noProof/>
          <w:sz w:val="21"/>
          <w:szCs w:val="22"/>
        </w:rPr>
      </w:pPr>
      <w:r>
        <w:rPr>
          <w:rFonts w:hint="eastAsia"/>
          <w:noProof/>
        </w:rPr>
        <w:t>基本施策（５）文化・スポーツ活動の促進</w:t>
      </w:r>
      <w:r>
        <w:rPr>
          <w:noProof/>
        </w:rPr>
        <w:tab/>
      </w:r>
      <w:r w:rsidR="002D5831">
        <w:rPr>
          <w:noProof/>
        </w:rPr>
        <w:t>93</w:t>
      </w:r>
    </w:p>
    <w:p w:rsidR="00E851E0" w:rsidRDefault="00E851E0" w:rsidP="00E851E0">
      <w:pPr>
        <w:pStyle w:val="23"/>
        <w:spacing w:before="36"/>
        <w:ind w:left="227"/>
        <w:rPr>
          <w:rFonts w:asciiTheme="minorHAnsi" w:eastAsiaTheme="minorEastAsia"/>
          <w:sz w:val="21"/>
          <w:szCs w:val="22"/>
        </w:rPr>
      </w:pPr>
      <w:r>
        <w:rPr>
          <w:rFonts w:hint="eastAsia"/>
        </w:rPr>
        <w:t>基本目標４　障害者の危機対策</w:t>
      </w:r>
      <w:r>
        <w:tab/>
      </w:r>
      <w:r w:rsidR="002D5831">
        <w:t>96</w:t>
      </w:r>
    </w:p>
    <w:p w:rsidR="00E851E0" w:rsidRDefault="00E851E0" w:rsidP="00AB7CC5">
      <w:pPr>
        <w:pStyle w:val="33"/>
        <w:ind w:left="680"/>
        <w:rPr>
          <w:rFonts w:asciiTheme="minorHAnsi" w:eastAsiaTheme="minorEastAsia"/>
          <w:noProof/>
          <w:sz w:val="21"/>
          <w:szCs w:val="22"/>
        </w:rPr>
      </w:pPr>
      <w:r>
        <w:rPr>
          <w:rFonts w:hint="eastAsia"/>
          <w:noProof/>
        </w:rPr>
        <w:t>基本施策（１）防災対策の推進</w:t>
      </w:r>
      <w:r>
        <w:rPr>
          <w:noProof/>
        </w:rPr>
        <w:tab/>
      </w:r>
      <w:r w:rsidR="002D5831">
        <w:rPr>
          <w:noProof/>
        </w:rPr>
        <w:t>96</w:t>
      </w:r>
    </w:p>
    <w:p w:rsidR="00E851E0" w:rsidRDefault="00E851E0" w:rsidP="00AB7CC5">
      <w:pPr>
        <w:pStyle w:val="33"/>
        <w:ind w:left="680"/>
        <w:rPr>
          <w:rFonts w:asciiTheme="minorHAnsi" w:eastAsiaTheme="minorEastAsia"/>
          <w:noProof/>
          <w:sz w:val="21"/>
          <w:szCs w:val="22"/>
        </w:rPr>
      </w:pPr>
      <w:r>
        <w:rPr>
          <w:rFonts w:hint="eastAsia"/>
          <w:noProof/>
        </w:rPr>
        <w:t>基本施策（２）緊急時等の対策</w:t>
      </w:r>
      <w:r>
        <w:rPr>
          <w:noProof/>
        </w:rPr>
        <w:tab/>
      </w:r>
      <w:r w:rsidR="002D5831">
        <w:rPr>
          <w:noProof/>
        </w:rPr>
        <w:t>99</w:t>
      </w:r>
    </w:p>
    <w:p w:rsidR="00E851E0" w:rsidRDefault="00E851E0">
      <w:pPr>
        <w:pStyle w:val="11"/>
        <w:rPr>
          <w:rFonts w:asciiTheme="minorHAnsi" w:eastAsiaTheme="minorEastAsia"/>
          <w:b w:val="0"/>
          <w:noProof/>
          <w:sz w:val="21"/>
          <w:szCs w:val="22"/>
        </w:rPr>
      </w:pPr>
      <w:r>
        <w:rPr>
          <w:rFonts w:hint="eastAsia"/>
          <w:noProof/>
        </w:rPr>
        <w:t>第３章　第５期障害福祉計画及び第１期障害児福祉計画</w:t>
      </w:r>
      <w:r>
        <w:rPr>
          <w:noProof/>
        </w:rPr>
        <w:tab/>
      </w:r>
      <w:r w:rsidR="002D5831">
        <w:rPr>
          <w:noProof/>
        </w:rPr>
        <w:t>101</w:t>
      </w:r>
    </w:p>
    <w:p w:rsidR="00E851E0" w:rsidRDefault="00E851E0" w:rsidP="00E851E0">
      <w:pPr>
        <w:pStyle w:val="23"/>
        <w:spacing w:before="36"/>
        <w:ind w:left="227"/>
        <w:rPr>
          <w:rFonts w:asciiTheme="minorHAnsi" w:eastAsiaTheme="minorEastAsia"/>
          <w:sz w:val="21"/>
          <w:szCs w:val="22"/>
        </w:rPr>
      </w:pPr>
      <w:r>
        <w:rPr>
          <w:rFonts w:hint="eastAsia"/>
        </w:rPr>
        <w:t>１．数値目標</w:t>
      </w:r>
      <w:r>
        <w:tab/>
      </w:r>
      <w:r w:rsidR="002D5831">
        <w:t>103</w:t>
      </w:r>
    </w:p>
    <w:p w:rsidR="00E851E0" w:rsidRDefault="00E851E0" w:rsidP="00AB7CC5">
      <w:pPr>
        <w:pStyle w:val="33"/>
        <w:ind w:left="680"/>
        <w:rPr>
          <w:rFonts w:asciiTheme="minorHAnsi" w:eastAsiaTheme="minorEastAsia"/>
          <w:noProof/>
          <w:sz w:val="21"/>
          <w:szCs w:val="22"/>
        </w:rPr>
      </w:pPr>
      <w:r>
        <w:rPr>
          <w:rFonts w:hint="eastAsia"/>
          <w:noProof/>
        </w:rPr>
        <w:t>（１）福祉施設の入所者の地域生活への移行</w:t>
      </w:r>
      <w:r>
        <w:rPr>
          <w:noProof/>
        </w:rPr>
        <w:tab/>
      </w:r>
      <w:r w:rsidR="002D5831">
        <w:rPr>
          <w:noProof/>
        </w:rPr>
        <w:t>103</w:t>
      </w:r>
    </w:p>
    <w:p w:rsidR="00E851E0" w:rsidRDefault="00E851E0" w:rsidP="00AB7CC5">
      <w:pPr>
        <w:pStyle w:val="33"/>
        <w:ind w:left="680"/>
        <w:rPr>
          <w:rFonts w:asciiTheme="minorHAnsi" w:eastAsiaTheme="minorEastAsia"/>
          <w:noProof/>
          <w:sz w:val="21"/>
          <w:szCs w:val="22"/>
        </w:rPr>
      </w:pPr>
      <w:r>
        <w:rPr>
          <w:rFonts w:hint="eastAsia"/>
          <w:noProof/>
        </w:rPr>
        <w:t>（２）精神障害者を支える地域包括ケアシステムの構築</w:t>
      </w:r>
      <w:r>
        <w:rPr>
          <w:noProof/>
        </w:rPr>
        <w:tab/>
      </w:r>
      <w:r w:rsidR="002D5831">
        <w:rPr>
          <w:noProof/>
        </w:rPr>
        <w:t>104</w:t>
      </w:r>
    </w:p>
    <w:p w:rsidR="00E851E0" w:rsidRDefault="00E851E0" w:rsidP="00AB7CC5">
      <w:pPr>
        <w:pStyle w:val="33"/>
        <w:ind w:left="680"/>
        <w:rPr>
          <w:rFonts w:asciiTheme="minorHAnsi" w:eastAsiaTheme="minorEastAsia"/>
          <w:noProof/>
          <w:sz w:val="21"/>
          <w:szCs w:val="22"/>
        </w:rPr>
      </w:pPr>
      <w:r>
        <w:rPr>
          <w:rFonts w:hint="eastAsia"/>
          <w:noProof/>
        </w:rPr>
        <w:t>（３）地域生活支援拠点等の整備</w:t>
      </w:r>
      <w:r>
        <w:rPr>
          <w:noProof/>
        </w:rPr>
        <w:tab/>
      </w:r>
      <w:r w:rsidR="002D5831">
        <w:rPr>
          <w:noProof/>
        </w:rPr>
        <w:t>106</w:t>
      </w:r>
    </w:p>
    <w:p w:rsidR="00E851E0" w:rsidRDefault="00E851E0" w:rsidP="00AB7CC5">
      <w:pPr>
        <w:pStyle w:val="33"/>
        <w:ind w:left="680"/>
        <w:rPr>
          <w:rFonts w:asciiTheme="minorHAnsi" w:eastAsiaTheme="minorEastAsia"/>
          <w:noProof/>
          <w:sz w:val="21"/>
          <w:szCs w:val="22"/>
        </w:rPr>
      </w:pPr>
      <w:r>
        <w:rPr>
          <w:rFonts w:hint="eastAsia"/>
          <w:noProof/>
        </w:rPr>
        <w:t>（４）福祉施設から一般就労への移行等</w:t>
      </w:r>
      <w:r>
        <w:rPr>
          <w:noProof/>
        </w:rPr>
        <w:tab/>
      </w:r>
      <w:r w:rsidR="002D5831">
        <w:rPr>
          <w:noProof/>
        </w:rPr>
        <w:t>107</w:t>
      </w:r>
    </w:p>
    <w:p w:rsidR="00E851E0" w:rsidRDefault="00E851E0" w:rsidP="00AB7CC5">
      <w:pPr>
        <w:pStyle w:val="33"/>
        <w:ind w:left="680"/>
        <w:rPr>
          <w:rFonts w:asciiTheme="minorHAnsi" w:eastAsiaTheme="minorEastAsia"/>
          <w:noProof/>
          <w:sz w:val="21"/>
          <w:szCs w:val="22"/>
        </w:rPr>
      </w:pPr>
      <w:r>
        <w:rPr>
          <w:rFonts w:hint="eastAsia"/>
          <w:noProof/>
        </w:rPr>
        <w:t>（５）障害児支援の提供体制の整備等</w:t>
      </w:r>
      <w:r>
        <w:rPr>
          <w:noProof/>
        </w:rPr>
        <w:tab/>
      </w:r>
      <w:r w:rsidR="002D5831">
        <w:rPr>
          <w:noProof/>
        </w:rPr>
        <w:t>109</w:t>
      </w:r>
    </w:p>
    <w:p w:rsidR="00E851E0" w:rsidRDefault="00E851E0" w:rsidP="00E851E0">
      <w:pPr>
        <w:pStyle w:val="23"/>
        <w:spacing w:before="36"/>
        <w:ind w:left="227"/>
        <w:rPr>
          <w:rFonts w:asciiTheme="minorHAnsi" w:eastAsiaTheme="minorEastAsia"/>
          <w:sz w:val="21"/>
          <w:szCs w:val="22"/>
        </w:rPr>
      </w:pPr>
      <w:r>
        <w:rPr>
          <w:rFonts w:hint="eastAsia"/>
        </w:rPr>
        <w:t>２．訪問系サービスの見込量と確保方策</w:t>
      </w:r>
      <w:r>
        <w:tab/>
      </w:r>
      <w:r w:rsidR="002D5831">
        <w:t>111</w:t>
      </w:r>
    </w:p>
    <w:p w:rsidR="00E851E0" w:rsidRDefault="00E851E0" w:rsidP="00AB7CC5">
      <w:pPr>
        <w:pStyle w:val="33"/>
        <w:ind w:left="680"/>
        <w:rPr>
          <w:rFonts w:asciiTheme="minorHAnsi" w:eastAsiaTheme="minorEastAsia"/>
          <w:noProof/>
          <w:sz w:val="21"/>
          <w:szCs w:val="22"/>
        </w:rPr>
      </w:pPr>
      <w:r>
        <w:rPr>
          <w:rFonts w:hint="eastAsia"/>
          <w:noProof/>
        </w:rPr>
        <w:t>（１）訪問系サービスの見込量</w:t>
      </w:r>
      <w:r>
        <w:rPr>
          <w:noProof/>
        </w:rPr>
        <w:tab/>
      </w:r>
      <w:r w:rsidR="002D5831">
        <w:rPr>
          <w:noProof/>
        </w:rPr>
        <w:t>111</w:t>
      </w:r>
    </w:p>
    <w:p w:rsidR="00E851E0" w:rsidRDefault="00E851E0" w:rsidP="00AB7CC5">
      <w:pPr>
        <w:pStyle w:val="33"/>
        <w:ind w:left="680"/>
        <w:rPr>
          <w:rFonts w:asciiTheme="minorHAnsi" w:eastAsiaTheme="minorEastAsia"/>
          <w:noProof/>
          <w:sz w:val="21"/>
          <w:szCs w:val="22"/>
        </w:rPr>
      </w:pPr>
      <w:r>
        <w:rPr>
          <w:rFonts w:hint="eastAsia"/>
          <w:noProof/>
        </w:rPr>
        <w:t>（２）訪問系サービスの確保方策</w:t>
      </w:r>
      <w:r>
        <w:rPr>
          <w:noProof/>
        </w:rPr>
        <w:tab/>
      </w:r>
      <w:r w:rsidR="002D5831">
        <w:rPr>
          <w:noProof/>
        </w:rPr>
        <w:t>112</w:t>
      </w:r>
    </w:p>
    <w:p w:rsidR="00E851E0" w:rsidRDefault="00E851E0" w:rsidP="00E851E0">
      <w:pPr>
        <w:pStyle w:val="23"/>
        <w:spacing w:before="36"/>
        <w:ind w:left="227"/>
        <w:rPr>
          <w:rFonts w:asciiTheme="minorHAnsi" w:eastAsiaTheme="minorEastAsia"/>
          <w:sz w:val="21"/>
          <w:szCs w:val="22"/>
        </w:rPr>
      </w:pPr>
      <w:r>
        <w:rPr>
          <w:rFonts w:hint="eastAsia"/>
        </w:rPr>
        <w:t>３．日中活動系サービスの見込量と確保方策</w:t>
      </w:r>
      <w:r>
        <w:tab/>
      </w:r>
      <w:r w:rsidR="002D5831">
        <w:t>113</w:t>
      </w:r>
    </w:p>
    <w:p w:rsidR="00E851E0" w:rsidRDefault="00E851E0" w:rsidP="00AB7CC5">
      <w:pPr>
        <w:pStyle w:val="33"/>
        <w:ind w:left="680"/>
        <w:rPr>
          <w:rFonts w:asciiTheme="minorHAnsi" w:eastAsiaTheme="minorEastAsia"/>
          <w:noProof/>
          <w:sz w:val="21"/>
          <w:szCs w:val="22"/>
        </w:rPr>
      </w:pPr>
      <w:r>
        <w:rPr>
          <w:rFonts w:hint="eastAsia"/>
          <w:noProof/>
        </w:rPr>
        <w:t>（１）日中活動系サービスの見込量</w:t>
      </w:r>
      <w:r>
        <w:rPr>
          <w:noProof/>
        </w:rPr>
        <w:tab/>
      </w:r>
      <w:r w:rsidR="002D5831">
        <w:rPr>
          <w:noProof/>
        </w:rPr>
        <w:t>113</w:t>
      </w:r>
    </w:p>
    <w:p w:rsidR="00E851E0" w:rsidRDefault="00E851E0" w:rsidP="00AB7CC5">
      <w:pPr>
        <w:pStyle w:val="33"/>
        <w:ind w:left="680"/>
        <w:rPr>
          <w:rFonts w:asciiTheme="minorHAnsi" w:eastAsiaTheme="minorEastAsia"/>
          <w:noProof/>
          <w:sz w:val="21"/>
          <w:szCs w:val="22"/>
        </w:rPr>
      </w:pPr>
      <w:r>
        <w:rPr>
          <w:rFonts w:hint="eastAsia"/>
          <w:noProof/>
        </w:rPr>
        <w:t>（２）日中活動系サービスの確保方策</w:t>
      </w:r>
      <w:r>
        <w:rPr>
          <w:noProof/>
        </w:rPr>
        <w:tab/>
      </w:r>
      <w:r w:rsidR="002D5831">
        <w:rPr>
          <w:noProof/>
        </w:rPr>
        <w:t>116</w:t>
      </w:r>
    </w:p>
    <w:p w:rsidR="00E851E0" w:rsidRDefault="00E851E0" w:rsidP="00E851E0">
      <w:pPr>
        <w:pStyle w:val="23"/>
        <w:spacing w:before="36"/>
        <w:ind w:left="227"/>
        <w:rPr>
          <w:rFonts w:asciiTheme="minorHAnsi" w:eastAsiaTheme="minorEastAsia"/>
          <w:sz w:val="21"/>
          <w:szCs w:val="22"/>
        </w:rPr>
      </w:pPr>
      <w:r>
        <w:rPr>
          <w:rFonts w:hint="eastAsia"/>
        </w:rPr>
        <w:t>４．居住系サービスの見込量と確保方策</w:t>
      </w:r>
      <w:r>
        <w:tab/>
      </w:r>
      <w:r w:rsidR="002D5831">
        <w:t>117</w:t>
      </w:r>
    </w:p>
    <w:p w:rsidR="00E851E0" w:rsidRDefault="00E851E0" w:rsidP="00AB7CC5">
      <w:pPr>
        <w:pStyle w:val="33"/>
        <w:ind w:left="680"/>
        <w:rPr>
          <w:rFonts w:asciiTheme="minorHAnsi" w:eastAsiaTheme="minorEastAsia"/>
          <w:noProof/>
          <w:sz w:val="21"/>
          <w:szCs w:val="22"/>
        </w:rPr>
      </w:pPr>
      <w:r>
        <w:rPr>
          <w:rFonts w:hint="eastAsia"/>
          <w:noProof/>
        </w:rPr>
        <w:t>（１）居住系サービスの見込量</w:t>
      </w:r>
      <w:r>
        <w:rPr>
          <w:noProof/>
        </w:rPr>
        <w:tab/>
      </w:r>
      <w:r w:rsidR="002D5831">
        <w:rPr>
          <w:noProof/>
        </w:rPr>
        <w:t>117</w:t>
      </w:r>
    </w:p>
    <w:p w:rsidR="00E851E0" w:rsidRDefault="00E851E0" w:rsidP="00AB7CC5">
      <w:pPr>
        <w:pStyle w:val="33"/>
        <w:ind w:left="680"/>
        <w:rPr>
          <w:rFonts w:asciiTheme="minorHAnsi" w:eastAsiaTheme="minorEastAsia"/>
          <w:noProof/>
          <w:sz w:val="21"/>
          <w:szCs w:val="22"/>
        </w:rPr>
      </w:pPr>
      <w:r>
        <w:rPr>
          <w:rFonts w:hint="eastAsia"/>
          <w:noProof/>
        </w:rPr>
        <w:t>（２）居住系サービスの確保方策</w:t>
      </w:r>
      <w:r>
        <w:rPr>
          <w:noProof/>
        </w:rPr>
        <w:tab/>
      </w:r>
      <w:r w:rsidR="002D5831">
        <w:rPr>
          <w:noProof/>
        </w:rPr>
        <w:t>118</w:t>
      </w:r>
    </w:p>
    <w:p w:rsidR="00E851E0" w:rsidRDefault="00E851E0" w:rsidP="00E851E0">
      <w:pPr>
        <w:pStyle w:val="23"/>
        <w:spacing w:before="36"/>
        <w:ind w:left="227"/>
        <w:rPr>
          <w:rFonts w:asciiTheme="minorHAnsi" w:eastAsiaTheme="minorEastAsia"/>
          <w:sz w:val="21"/>
          <w:szCs w:val="22"/>
        </w:rPr>
      </w:pPr>
      <w:r>
        <w:rPr>
          <w:rFonts w:hint="eastAsia"/>
        </w:rPr>
        <w:t>５．相談支援サービスの見込量と確保方策</w:t>
      </w:r>
      <w:r>
        <w:tab/>
      </w:r>
      <w:r w:rsidR="002D5831">
        <w:t>119</w:t>
      </w:r>
    </w:p>
    <w:p w:rsidR="00E851E0" w:rsidRDefault="00E851E0" w:rsidP="00AB7CC5">
      <w:pPr>
        <w:pStyle w:val="33"/>
        <w:ind w:left="680"/>
        <w:rPr>
          <w:rFonts w:asciiTheme="minorHAnsi" w:eastAsiaTheme="minorEastAsia"/>
          <w:noProof/>
          <w:sz w:val="21"/>
          <w:szCs w:val="22"/>
        </w:rPr>
      </w:pPr>
      <w:r>
        <w:rPr>
          <w:rFonts w:hint="eastAsia"/>
          <w:noProof/>
        </w:rPr>
        <w:t>（１）相談支援サービスの見込量</w:t>
      </w:r>
      <w:r>
        <w:rPr>
          <w:noProof/>
        </w:rPr>
        <w:tab/>
      </w:r>
      <w:r w:rsidR="002D5831">
        <w:rPr>
          <w:noProof/>
        </w:rPr>
        <w:t>119</w:t>
      </w:r>
    </w:p>
    <w:p w:rsidR="00E851E0" w:rsidRDefault="00E851E0" w:rsidP="00AB7CC5">
      <w:pPr>
        <w:pStyle w:val="33"/>
        <w:ind w:left="680"/>
        <w:rPr>
          <w:rFonts w:asciiTheme="minorHAnsi" w:eastAsiaTheme="minorEastAsia"/>
          <w:noProof/>
          <w:sz w:val="21"/>
          <w:szCs w:val="22"/>
        </w:rPr>
      </w:pPr>
      <w:r>
        <w:rPr>
          <w:rFonts w:hint="eastAsia"/>
          <w:noProof/>
        </w:rPr>
        <w:t>（２）相談支援サービスの確保方策</w:t>
      </w:r>
      <w:r>
        <w:rPr>
          <w:noProof/>
        </w:rPr>
        <w:tab/>
      </w:r>
      <w:r w:rsidR="002D5831">
        <w:rPr>
          <w:noProof/>
        </w:rPr>
        <w:t>119</w:t>
      </w:r>
    </w:p>
    <w:p w:rsidR="00E851E0" w:rsidRDefault="00E851E0" w:rsidP="00E851E0">
      <w:pPr>
        <w:pStyle w:val="23"/>
        <w:spacing w:before="36"/>
        <w:ind w:left="227"/>
        <w:rPr>
          <w:rFonts w:asciiTheme="minorHAnsi" w:eastAsiaTheme="minorEastAsia"/>
          <w:sz w:val="21"/>
          <w:szCs w:val="22"/>
        </w:rPr>
      </w:pPr>
      <w:r>
        <w:rPr>
          <w:rFonts w:hint="eastAsia"/>
        </w:rPr>
        <w:t>６．児童福祉法による指定通所支援等の見込量と確保方策</w:t>
      </w:r>
      <w:r>
        <w:tab/>
      </w:r>
      <w:r w:rsidR="002D5831">
        <w:t>120</w:t>
      </w:r>
    </w:p>
    <w:p w:rsidR="00E851E0" w:rsidRDefault="00E851E0" w:rsidP="00AB7CC5">
      <w:pPr>
        <w:pStyle w:val="33"/>
        <w:ind w:left="680"/>
        <w:rPr>
          <w:rFonts w:asciiTheme="minorHAnsi" w:eastAsiaTheme="minorEastAsia"/>
          <w:noProof/>
          <w:sz w:val="21"/>
          <w:szCs w:val="22"/>
        </w:rPr>
      </w:pPr>
      <w:r>
        <w:rPr>
          <w:rFonts w:hint="eastAsia"/>
          <w:noProof/>
        </w:rPr>
        <w:t>（１）児童福祉法による指定通所支援等の見込量</w:t>
      </w:r>
      <w:r>
        <w:rPr>
          <w:noProof/>
        </w:rPr>
        <w:tab/>
      </w:r>
      <w:r w:rsidR="002D5831">
        <w:rPr>
          <w:noProof/>
        </w:rPr>
        <w:t>120</w:t>
      </w:r>
    </w:p>
    <w:p w:rsidR="00AB7CC5" w:rsidRDefault="00E851E0" w:rsidP="00AB7CC5">
      <w:pPr>
        <w:pStyle w:val="33"/>
        <w:ind w:left="680"/>
        <w:rPr>
          <w:noProof/>
        </w:rPr>
      </w:pPr>
      <w:r>
        <w:rPr>
          <w:rFonts w:hint="eastAsia"/>
          <w:noProof/>
        </w:rPr>
        <w:t>（２）児童福祉法による指定通所支援等の確保方策</w:t>
      </w:r>
      <w:r>
        <w:rPr>
          <w:noProof/>
        </w:rPr>
        <w:tab/>
      </w:r>
      <w:r w:rsidR="002D5831">
        <w:rPr>
          <w:noProof/>
        </w:rPr>
        <w:t>123</w:t>
      </w:r>
      <w:r w:rsidR="00AB7CC5">
        <w:br w:type="page"/>
      </w:r>
    </w:p>
    <w:p w:rsidR="00E851E0" w:rsidRDefault="008F69BC" w:rsidP="00020AC9">
      <w:pPr>
        <w:pStyle w:val="23"/>
        <w:spacing w:before="36"/>
        <w:ind w:left="227"/>
        <w:rPr>
          <w:rFonts w:asciiTheme="minorHAnsi" w:eastAsiaTheme="minorEastAsia"/>
          <w:sz w:val="21"/>
          <w:szCs w:val="22"/>
        </w:rPr>
      </w:pPr>
      <w:r w:rsidRPr="00125A88">
        <w:lastRenderedPageBreak/>
        <w:drawing>
          <wp:anchor distT="0" distB="0" distL="114300" distR="114300" simplePos="0" relativeHeight="251813888" behindDoc="0" locked="1" layoutInCell="1" allowOverlap="1" wp14:anchorId="384AACCD" wp14:editId="23D40147">
            <wp:simplePos x="0" y="0"/>
            <wp:positionH relativeFrom="page">
              <wp:posOffset>6333490</wp:posOffset>
            </wp:positionH>
            <wp:positionV relativeFrom="page">
              <wp:posOffset>9469120</wp:posOffset>
            </wp:positionV>
            <wp:extent cx="657360" cy="657360"/>
            <wp:effectExtent l="0" t="0" r="9525" b="9525"/>
            <wp:wrapNone/>
            <wp:docPr id="26"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lum contrast="100000"/>
                    </a:blip>
                    <a:srcRect/>
                    <a:stretch>
                      <a:fillRect/>
                    </a:stretch>
                  </pic:blipFill>
                  <pic:spPr>
                    <a:xfrm>
                      <a:off x="0" y="0"/>
                      <a:ext cx="657360" cy="657360"/>
                    </a:xfrm>
                    <a:prstGeom prst="rect">
                      <a:avLst/>
                    </a:prstGeom>
                  </pic:spPr>
                </pic:pic>
              </a:graphicData>
            </a:graphic>
            <wp14:sizeRelH relativeFrom="margin">
              <wp14:pctWidth>0</wp14:pctWidth>
            </wp14:sizeRelH>
            <wp14:sizeRelV relativeFrom="margin">
              <wp14:pctHeight>0</wp14:pctHeight>
            </wp14:sizeRelV>
          </wp:anchor>
        </w:drawing>
      </w:r>
      <w:r w:rsidR="00E851E0">
        <w:rPr>
          <w:rFonts w:hint="eastAsia"/>
        </w:rPr>
        <w:t>７．</w:t>
      </w:r>
      <w:r w:rsidR="00E851E0" w:rsidRPr="00007729">
        <w:rPr>
          <w:rFonts w:hint="eastAsia"/>
          <w:spacing w:val="-6"/>
          <w:kern w:val="0"/>
        </w:rPr>
        <w:t>発達障害者等に対する支援の見込量と確保方策</w:t>
      </w:r>
      <w:r w:rsidR="00E851E0">
        <w:tab/>
      </w:r>
      <w:r w:rsidR="002D5831">
        <w:t>124</w:t>
      </w:r>
    </w:p>
    <w:p w:rsidR="00E851E0" w:rsidRDefault="00E851E0" w:rsidP="00AB7CC5">
      <w:pPr>
        <w:pStyle w:val="33"/>
        <w:ind w:left="680"/>
        <w:rPr>
          <w:rFonts w:asciiTheme="minorHAnsi" w:eastAsiaTheme="minorEastAsia"/>
          <w:noProof/>
          <w:sz w:val="21"/>
          <w:szCs w:val="22"/>
        </w:rPr>
      </w:pPr>
      <w:r>
        <w:rPr>
          <w:rFonts w:hint="eastAsia"/>
          <w:noProof/>
        </w:rPr>
        <w:t>（１）発達障害者支援地域協議会の開催</w:t>
      </w:r>
      <w:r>
        <w:rPr>
          <w:noProof/>
        </w:rPr>
        <w:tab/>
      </w:r>
      <w:r w:rsidR="002D5831">
        <w:rPr>
          <w:noProof/>
        </w:rPr>
        <w:t>124</w:t>
      </w:r>
    </w:p>
    <w:p w:rsidR="00E851E0" w:rsidRDefault="00E851E0" w:rsidP="00AB7CC5">
      <w:pPr>
        <w:pStyle w:val="33"/>
        <w:ind w:left="680"/>
        <w:rPr>
          <w:rFonts w:asciiTheme="minorHAnsi" w:eastAsiaTheme="minorEastAsia"/>
          <w:noProof/>
          <w:sz w:val="21"/>
          <w:szCs w:val="22"/>
        </w:rPr>
      </w:pPr>
      <w:r>
        <w:rPr>
          <w:rFonts w:hint="eastAsia"/>
          <w:noProof/>
        </w:rPr>
        <w:t>（２）発達障害者支援センターによる相談支援</w:t>
      </w:r>
      <w:r>
        <w:rPr>
          <w:noProof/>
        </w:rPr>
        <w:tab/>
      </w:r>
      <w:r w:rsidR="002D5831">
        <w:rPr>
          <w:noProof/>
        </w:rPr>
        <w:t>124</w:t>
      </w:r>
    </w:p>
    <w:p w:rsidR="00E851E0" w:rsidRDefault="00E851E0" w:rsidP="00AB7CC5">
      <w:pPr>
        <w:pStyle w:val="33"/>
        <w:ind w:left="680"/>
        <w:rPr>
          <w:rFonts w:asciiTheme="minorHAnsi" w:eastAsiaTheme="minorEastAsia"/>
          <w:noProof/>
          <w:sz w:val="21"/>
          <w:szCs w:val="22"/>
        </w:rPr>
      </w:pPr>
      <w:r>
        <w:rPr>
          <w:rFonts w:hint="eastAsia"/>
          <w:noProof/>
        </w:rPr>
        <w:t>（３）発達障害者支援センターの関係機関への助言</w:t>
      </w:r>
      <w:r>
        <w:rPr>
          <w:noProof/>
        </w:rPr>
        <w:tab/>
      </w:r>
      <w:r w:rsidR="002D5831">
        <w:rPr>
          <w:noProof/>
        </w:rPr>
        <w:t>124</w:t>
      </w:r>
    </w:p>
    <w:p w:rsidR="00E851E0" w:rsidRDefault="00E851E0" w:rsidP="00AB7CC5">
      <w:pPr>
        <w:pStyle w:val="33"/>
        <w:ind w:left="680"/>
        <w:rPr>
          <w:rFonts w:asciiTheme="minorHAnsi" w:eastAsiaTheme="minorEastAsia"/>
          <w:noProof/>
          <w:sz w:val="21"/>
          <w:szCs w:val="22"/>
        </w:rPr>
      </w:pPr>
      <w:r>
        <w:rPr>
          <w:rFonts w:hint="eastAsia"/>
          <w:noProof/>
        </w:rPr>
        <w:t>（４）発達障害者支援センターの外部機関や地域住民への研修、啓発</w:t>
      </w:r>
      <w:r>
        <w:rPr>
          <w:noProof/>
        </w:rPr>
        <w:tab/>
      </w:r>
      <w:r w:rsidR="002D5831">
        <w:rPr>
          <w:noProof/>
        </w:rPr>
        <w:t>124</w:t>
      </w:r>
    </w:p>
    <w:p w:rsidR="00E851E0" w:rsidRDefault="00E851E0" w:rsidP="00E851E0">
      <w:pPr>
        <w:pStyle w:val="23"/>
        <w:spacing w:before="36"/>
        <w:ind w:left="227"/>
        <w:rPr>
          <w:rFonts w:asciiTheme="minorHAnsi" w:eastAsiaTheme="minorEastAsia"/>
          <w:sz w:val="21"/>
          <w:szCs w:val="22"/>
        </w:rPr>
      </w:pPr>
      <w:r>
        <w:rPr>
          <w:rFonts w:hint="eastAsia"/>
        </w:rPr>
        <w:t>８．地域生活支援事業の見込量と確保方策</w:t>
      </w:r>
      <w:r>
        <w:tab/>
      </w:r>
      <w:r w:rsidR="002D5831">
        <w:t>125</w:t>
      </w:r>
    </w:p>
    <w:p w:rsidR="00E851E0" w:rsidRDefault="00E851E0" w:rsidP="00AB7CC5">
      <w:pPr>
        <w:pStyle w:val="33"/>
        <w:ind w:left="680"/>
        <w:rPr>
          <w:rFonts w:asciiTheme="minorHAnsi" w:eastAsiaTheme="minorEastAsia"/>
          <w:noProof/>
          <w:sz w:val="21"/>
          <w:szCs w:val="22"/>
        </w:rPr>
      </w:pPr>
      <w:r>
        <w:rPr>
          <w:rFonts w:hint="eastAsia"/>
          <w:noProof/>
        </w:rPr>
        <w:t>（１）理解促進研修・啓発事業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（２）自発的活動支援事業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（３）相談支援事業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（４）成年後見制度利用支援事業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（５）成年後見制度法人後見支援事業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（６）意思疎通支援事業</w:t>
      </w:r>
      <w:r>
        <w:rPr>
          <w:noProof/>
        </w:rPr>
        <w:tab/>
      </w:r>
      <w:r w:rsidR="002D5831">
        <w:rPr>
          <w:noProof/>
        </w:rPr>
        <w:t>125</w:t>
      </w:r>
    </w:p>
    <w:p w:rsidR="00E851E0" w:rsidRDefault="00E851E0" w:rsidP="00AB7CC5">
      <w:pPr>
        <w:pStyle w:val="33"/>
        <w:ind w:left="680"/>
        <w:rPr>
          <w:rFonts w:asciiTheme="minorHAnsi" w:eastAsiaTheme="minorEastAsia"/>
          <w:noProof/>
          <w:sz w:val="21"/>
          <w:szCs w:val="22"/>
        </w:rPr>
      </w:pPr>
      <w:r>
        <w:rPr>
          <w:rFonts w:hint="eastAsia"/>
          <w:noProof/>
        </w:rPr>
        <w:t>（７）日常生活用具給付等事業</w:t>
      </w:r>
      <w:r>
        <w:rPr>
          <w:noProof/>
        </w:rPr>
        <w:tab/>
      </w:r>
      <w:r w:rsidR="002D5831">
        <w:rPr>
          <w:noProof/>
        </w:rPr>
        <w:t>126</w:t>
      </w:r>
    </w:p>
    <w:p w:rsidR="00E851E0" w:rsidRDefault="00E851E0" w:rsidP="00AB7CC5">
      <w:pPr>
        <w:pStyle w:val="33"/>
        <w:ind w:left="680"/>
        <w:rPr>
          <w:rFonts w:asciiTheme="minorHAnsi" w:eastAsiaTheme="minorEastAsia"/>
          <w:noProof/>
          <w:sz w:val="21"/>
          <w:szCs w:val="22"/>
        </w:rPr>
      </w:pPr>
      <w:r>
        <w:rPr>
          <w:rFonts w:hint="eastAsia"/>
          <w:noProof/>
        </w:rPr>
        <w:t>（８）移動支援事業</w:t>
      </w:r>
      <w:r>
        <w:rPr>
          <w:noProof/>
        </w:rPr>
        <w:tab/>
      </w:r>
      <w:r w:rsidR="002D5831">
        <w:rPr>
          <w:noProof/>
        </w:rPr>
        <w:t>126</w:t>
      </w:r>
    </w:p>
    <w:p w:rsidR="00E851E0" w:rsidRDefault="00E851E0" w:rsidP="00AB7CC5">
      <w:pPr>
        <w:pStyle w:val="33"/>
        <w:ind w:left="680"/>
        <w:rPr>
          <w:rFonts w:asciiTheme="minorHAnsi" w:eastAsiaTheme="minorEastAsia"/>
          <w:noProof/>
          <w:sz w:val="21"/>
          <w:szCs w:val="22"/>
        </w:rPr>
      </w:pPr>
      <w:r>
        <w:rPr>
          <w:rFonts w:hint="eastAsia"/>
          <w:noProof/>
        </w:rPr>
        <w:t>（９）地域活動支援センター</w:t>
      </w:r>
      <w:r w:rsidR="00BA5A05" w:rsidRPr="00110E68">
        <w:rPr>
          <w:rFonts w:hint="eastAsia"/>
          <w:noProof/>
        </w:rPr>
        <w:t>事業</w:t>
      </w:r>
      <w:r>
        <w:rPr>
          <w:noProof/>
        </w:rPr>
        <w:tab/>
      </w:r>
      <w:r w:rsidR="002D5831">
        <w:rPr>
          <w:noProof/>
        </w:rPr>
        <w:t>126</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10</w:t>
      </w:r>
      <w:r>
        <w:rPr>
          <w:rFonts w:hint="eastAsia"/>
          <w:noProof/>
        </w:rPr>
        <w:t>）発達障害者支援センター運営事業</w:t>
      </w:r>
      <w:r>
        <w:rPr>
          <w:noProof/>
        </w:rPr>
        <w:tab/>
      </w:r>
      <w:r w:rsidR="002D5831">
        <w:rPr>
          <w:noProof/>
        </w:rPr>
        <w:t>126</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11</w:t>
      </w:r>
      <w:r>
        <w:rPr>
          <w:rFonts w:hint="eastAsia"/>
          <w:noProof/>
        </w:rPr>
        <w:t>）障害児等療育支援事業</w:t>
      </w:r>
      <w:r>
        <w:rPr>
          <w:noProof/>
        </w:rPr>
        <w:tab/>
      </w:r>
      <w:r w:rsidR="002D5831">
        <w:rPr>
          <w:noProof/>
        </w:rPr>
        <w:t>126</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12</w:t>
      </w:r>
      <w:r>
        <w:rPr>
          <w:rFonts w:hint="eastAsia"/>
          <w:noProof/>
        </w:rPr>
        <w:t>）専門性の高い意思疎通支援を行う者の養成研修事業</w:t>
      </w:r>
      <w:r>
        <w:rPr>
          <w:noProof/>
        </w:rPr>
        <w:tab/>
      </w:r>
      <w:r w:rsidR="002D5831">
        <w:rPr>
          <w:noProof/>
        </w:rPr>
        <w:t>127</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13</w:t>
      </w:r>
      <w:r>
        <w:rPr>
          <w:rFonts w:hint="eastAsia"/>
          <w:noProof/>
        </w:rPr>
        <w:t>）専門性の高い意思疎通支援を行う者の派遣事業</w:t>
      </w:r>
      <w:r>
        <w:rPr>
          <w:noProof/>
        </w:rPr>
        <w:tab/>
      </w:r>
      <w:r w:rsidR="002D5831">
        <w:rPr>
          <w:noProof/>
        </w:rPr>
        <w:t>127</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14</w:t>
      </w:r>
      <w:r>
        <w:rPr>
          <w:rFonts w:hint="eastAsia"/>
          <w:noProof/>
        </w:rPr>
        <w:t>）広域的な支援事業</w:t>
      </w:r>
      <w:r>
        <w:rPr>
          <w:noProof/>
        </w:rPr>
        <w:tab/>
      </w:r>
      <w:r w:rsidR="002D5831">
        <w:rPr>
          <w:noProof/>
        </w:rPr>
        <w:t>127</w:t>
      </w:r>
    </w:p>
    <w:p w:rsidR="00E851E0" w:rsidRDefault="00E851E0" w:rsidP="00AB7CC5">
      <w:pPr>
        <w:pStyle w:val="33"/>
        <w:ind w:left="680"/>
        <w:rPr>
          <w:rFonts w:asciiTheme="minorHAnsi" w:eastAsiaTheme="minorEastAsia"/>
          <w:noProof/>
          <w:sz w:val="21"/>
          <w:szCs w:val="22"/>
        </w:rPr>
      </w:pPr>
      <w:r>
        <w:rPr>
          <w:rFonts w:hint="eastAsia"/>
          <w:noProof/>
        </w:rPr>
        <w:t>（</w:t>
      </w:r>
      <w:r>
        <w:rPr>
          <w:noProof/>
        </w:rPr>
        <w:t>15</w:t>
      </w:r>
      <w:r>
        <w:rPr>
          <w:rFonts w:hint="eastAsia"/>
          <w:noProof/>
        </w:rPr>
        <w:t>）任意事業</w:t>
      </w:r>
      <w:r>
        <w:rPr>
          <w:noProof/>
        </w:rPr>
        <w:tab/>
      </w:r>
      <w:r w:rsidR="002D5831">
        <w:rPr>
          <w:noProof/>
        </w:rPr>
        <w:t>127</w:t>
      </w:r>
    </w:p>
    <w:p w:rsidR="00E851E0" w:rsidRDefault="00E851E0">
      <w:pPr>
        <w:pStyle w:val="11"/>
        <w:rPr>
          <w:rFonts w:asciiTheme="minorHAnsi" w:eastAsiaTheme="minorEastAsia"/>
          <w:b w:val="0"/>
          <w:noProof/>
          <w:sz w:val="21"/>
          <w:szCs w:val="22"/>
        </w:rPr>
      </w:pPr>
      <w:r>
        <w:rPr>
          <w:rFonts w:hint="eastAsia"/>
          <w:noProof/>
        </w:rPr>
        <w:t>資料編</w:t>
      </w:r>
      <w:r>
        <w:rPr>
          <w:noProof/>
        </w:rPr>
        <w:tab/>
      </w:r>
      <w:r w:rsidR="002D5831">
        <w:rPr>
          <w:noProof/>
        </w:rPr>
        <w:t>131</w:t>
      </w:r>
    </w:p>
    <w:p w:rsidR="00E851E0" w:rsidRDefault="00E851E0" w:rsidP="00E851E0">
      <w:pPr>
        <w:pStyle w:val="23"/>
        <w:spacing w:before="36"/>
        <w:ind w:left="227"/>
        <w:rPr>
          <w:rFonts w:asciiTheme="minorHAnsi" w:eastAsiaTheme="minorEastAsia"/>
          <w:sz w:val="21"/>
          <w:szCs w:val="22"/>
        </w:rPr>
      </w:pPr>
      <w:r>
        <w:rPr>
          <w:rFonts w:hint="eastAsia"/>
        </w:rPr>
        <w:t>１．さいたま市誰もが共に暮らすための障害者の権利の擁護等に関する条例</w:t>
      </w:r>
      <w:r>
        <w:tab/>
      </w:r>
      <w:r w:rsidR="002D5831">
        <w:t>133</w:t>
      </w:r>
    </w:p>
    <w:p w:rsidR="00E851E0" w:rsidRDefault="00E851E0" w:rsidP="00E851E0">
      <w:pPr>
        <w:pStyle w:val="23"/>
        <w:spacing w:before="36"/>
        <w:ind w:left="227"/>
        <w:rPr>
          <w:rFonts w:asciiTheme="minorHAnsi" w:eastAsiaTheme="minorEastAsia"/>
          <w:sz w:val="21"/>
          <w:szCs w:val="22"/>
        </w:rPr>
      </w:pPr>
      <w:r>
        <w:rPr>
          <w:rFonts w:hint="eastAsia"/>
        </w:rPr>
        <w:t>２．さいたま市障害者政策委員会条例</w:t>
      </w:r>
      <w:r>
        <w:tab/>
      </w:r>
      <w:r w:rsidR="002D5831">
        <w:t>147</w:t>
      </w:r>
    </w:p>
    <w:p w:rsidR="00E851E0" w:rsidRDefault="00E851E0" w:rsidP="00E851E0">
      <w:pPr>
        <w:pStyle w:val="23"/>
        <w:spacing w:before="36"/>
        <w:ind w:left="227"/>
        <w:rPr>
          <w:rFonts w:asciiTheme="minorHAnsi" w:eastAsiaTheme="minorEastAsia"/>
          <w:sz w:val="21"/>
          <w:szCs w:val="22"/>
        </w:rPr>
      </w:pPr>
      <w:r>
        <w:rPr>
          <w:rFonts w:hint="eastAsia"/>
        </w:rPr>
        <w:t>３．さいたま市障害者政策委員会委員</w:t>
      </w:r>
      <w:r>
        <w:tab/>
      </w:r>
      <w:r w:rsidR="002D5831">
        <w:t>150</w:t>
      </w:r>
    </w:p>
    <w:p w:rsidR="00E851E0" w:rsidRDefault="00E851E0" w:rsidP="00E851E0">
      <w:pPr>
        <w:pStyle w:val="23"/>
        <w:spacing w:before="36"/>
        <w:ind w:left="227"/>
        <w:rPr>
          <w:rFonts w:asciiTheme="minorHAnsi" w:eastAsiaTheme="minorEastAsia"/>
          <w:sz w:val="21"/>
          <w:szCs w:val="22"/>
        </w:rPr>
      </w:pPr>
      <w:r>
        <w:rPr>
          <w:rFonts w:hint="eastAsia"/>
        </w:rPr>
        <w:t>４．計画策定経過</w:t>
      </w:r>
      <w:r>
        <w:tab/>
      </w:r>
      <w:r w:rsidR="002D5831">
        <w:t>151</w:t>
      </w:r>
    </w:p>
    <w:p w:rsidR="00E851E0" w:rsidRDefault="00E851E0" w:rsidP="00E851E0">
      <w:pPr>
        <w:pStyle w:val="23"/>
        <w:spacing w:before="36"/>
        <w:ind w:left="227"/>
        <w:rPr>
          <w:rFonts w:asciiTheme="minorHAnsi" w:eastAsiaTheme="minorEastAsia"/>
          <w:sz w:val="21"/>
          <w:szCs w:val="22"/>
        </w:rPr>
      </w:pPr>
      <w:r>
        <w:rPr>
          <w:rFonts w:hint="eastAsia"/>
        </w:rPr>
        <w:t>５．用語解説</w:t>
      </w:r>
      <w:r>
        <w:tab/>
      </w:r>
      <w:r w:rsidR="002D5831">
        <w:t>152</w:t>
      </w:r>
    </w:p>
    <w:p w:rsidR="001B7AC0" w:rsidRDefault="001B7AC0" w:rsidP="001B7AC0"/>
    <w:p w:rsidR="007D384F" w:rsidRDefault="007D384F" w:rsidP="001B7AC0"/>
    <w:p w:rsidR="001B7AC0" w:rsidRPr="00BF6BBF" w:rsidRDefault="00BF6BBF" w:rsidP="00BF6BBF">
      <w:pPr>
        <w:pStyle w:val="af5"/>
        <w:rPr>
          <w:sz w:val="22"/>
        </w:rPr>
      </w:pPr>
      <w:r>
        <w:rPr>
          <w:rFonts w:hint="eastAsia"/>
          <w:sz w:val="22"/>
        </w:rPr>
        <w:t>※</w:t>
      </w:r>
      <w:r w:rsidR="001B7AC0" w:rsidRPr="00BF6BBF">
        <w:rPr>
          <w:rFonts w:hint="eastAsia"/>
          <w:sz w:val="22"/>
        </w:rPr>
        <w:t>本計画中における元号は、「平成」を使用しています。今後、元号が改められた場合は、新たな元号が施行された日以降の元号及びそれに続く年数を、新たな元号及び年数に読み替えることとします。</w:t>
      </w:r>
    </w:p>
    <w:p w:rsidR="001B7AC0" w:rsidRPr="00BF6BBF" w:rsidRDefault="001B7AC0" w:rsidP="00BF6BBF">
      <w:pPr>
        <w:pStyle w:val="ab"/>
      </w:pPr>
    </w:p>
    <w:p w:rsidR="00F211AB" w:rsidRPr="00844CCB" w:rsidRDefault="00BF6BBF" w:rsidP="00020AC9">
      <w:pPr>
        <w:pStyle w:val="af5"/>
        <w:rPr>
          <w:rFonts w:hint="eastAsia"/>
        </w:rPr>
      </w:pPr>
      <w:r>
        <w:rPr>
          <w:rFonts w:hint="eastAsia"/>
          <w:sz w:val="22"/>
        </w:rPr>
        <w:t>※</w:t>
      </w:r>
      <w:r w:rsidR="001B7AC0" w:rsidRPr="00BF6BBF">
        <w:rPr>
          <w:rFonts w:hint="eastAsia"/>
          <w:sz w:val="22"/>
        </w:rPr>
        <w:t>本計画中における担当所管は、平成</w:t>
      </w:r>
      <w:r>
        <w:rPr>
          <w:rFonts w:hint="eastAsia"/>
          <w:sz w:val="22"/>
        </w:rPr>
        <w:t>30</w:t>
      </w:r>
      <w:r w:rsidR="001B7AC0" w:rsidRPr="00BF6BBF">
        <w:rPr>
          <w:rFonts w:hint="eastAsia"/>
          <w:sz w:val="22"/>
        </w:rPr>
        <w:t>年度組織改正案に合わせ</w:t>
      </w:r>
      <w:r w:rsidR="00020AC9">
        <w:rPr>
          <w:rFonts w:hint="eastAsia"/>
          <w:sz w:val="22"/>
        </w:rPr>
        <w:t>、改正後に事業実施を予定している担当所管の名称を記載しています。</w:t>
      </w:r>
    </w:p>
    <w:sectPr w:rsidR="00F211AB" w:rsidRPr="00844CCB" w:rsidSect="008F18E8">
      <w:headerReference w:type="default" r:id="rId14"/>
      <w:footerReference w:type="default" r:id="rId15"/>
      <w:type w:val="oddPage"/>
      <w:pgSz w:w="11906" w:h="16838" w:code="9"/>
      <w:pgMar w:top="1701" w:right="1418" w:bottom="1418" w:left="1418" w:header="680" w:footer="680"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C6F" w:rsidRDefault="00E65C6F" w:rsidP="008D38D0">
      <w:r>
        <w:separator/>
      </w:r>
    </w:p>
  </w:endnote>
  <w:endnote w:type="continuationSeparator" w:id="0">
    <w:p w:rsidR="00E65C6F" w:rsidRDefault="00E65C6F"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C30FB179-9BC6-4788-82AE-7ED65A20D69F}"/>
    <w:embedBold r:id="rId2" w:subsetted="1" w:fontKey="{1117C573-D299-4F0B-BCE8-5C8101D17215}"/>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3" w:subsetted="1" w:fontKey="{60F95A68-5AD6-4AC6-B143-E55439EA48EC}"/>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8124D5" w:rsidRDefault="00D05AE8" w:rsidP="00C703A3">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6F" w:rsidRDefault="00E65C6F" w:rsidP="008D38D0">
      <w:r>
        <w:separator/>
      </w:r>
    </w:p>
  </w:footnote>
  <w:footnote w:type="continuationSeparator" w:id="0">
    <w:p w:rsidR="00E65C6F" w:rsidRDefault="00E65C6F" w:rsidP="008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F211AB" w:rsidRDefault="00D05AE8" w:rsidP="00F211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SortMethod w:val="0004"/>
  <w:defaultTabStop w:val="840"/>
  <w:evenAndOddHeaders/>
  <w:drawingGridHorizontalSpacing w:val="116"/>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AC9"/>
    <w:rsid w:val="00020BFB"/>
    <w:rsid w:val="00020CC9"/>
    <w:rsid w:val="00025524"/>
    <w:rsid w:val="00027948"/>
    <w:rsid w:val="00030120"/>
    <w:rsid w:val="00032185"/>
    <w:rsid w:val="000322F1"/>
    <w:rsid w:val="0003548E"/>
    <w:rsid w:val="00036F7F"/>
    <w:rsid w:val="000403B4"/>
    <w:rsid w:val="00042ABB"/>
    <w:rsid w:val="00045C90"/>
    <w:rsid w:val="000466AF"/>
    <w:rsid w:val="00046F54"/>
    <w:rsid w:val="00051543"/>
    <w:rsid w:val="00052A44"/>
    <w:rsid w:val="000545EF"/>
    <w:rsid w:val="00056005"/>
    <w:rsid w:val="00062BB8"/>
    <w:rsid w:val="00063B7A"/>
    <w:rsid w:val="000658D2"/>
    <w:rsid w:val="000701A3"/>
    <w:rsid w:val="000710A9"/>
    <w:rsid w:val="00071AFA"/>
    <w:rsid w:val="000774FE"/>
    <w:rsid w:val="00081E89"/>
    <w:rsid w:val="00084A8B"/>
    <w:rsid w:val="000869D2"/>
    <w:rsid w:val="00087550"/>
    <w:rsid w:val="00093306"/>
    <w:rsid w:val="000951CB"/>
    <w:rsid w:val="00095851"/>
    <w:rsid w:val="000A1751"/>
    <w:rsid w:val="000A6283"/>
    <w:rsid w:val="000A7753"/>
    <w:rsid w:val="000A7930"/>
    <w:rsid w:val="000B0A93"/>
    <w:rsid w:val="000B4345"/>
    <w:rsid w:val="000B4868"/>
    <w:rsid w:val="000B4DA4"/>
    <w:rsid w:val="000B67F8"/>
    <w:rsid w:val="000B6A06"/>
    <w:rsid w:val="000C1FB1"/>
    <w:rsid w:val="000C5063"/>
    <w:rsid w:val="000C60F7"/>
    <w:rsid w:val="000D03D6"/>
    <w:rsid w:val="000D11F7"/>
    <w:rsid w:val="000D171D"/>
    <w:rsid w:val="000D2085"/>
    <w:rsid w:val="000D32B9"/>
    <w:rsid w:val="000D3E37"/>
    <w:rsid w:val="000D4212"/>
    <w:rsid w:val="000D585F"/>
    <w:rsid w:val="000D6A22"/>
    <w:rsid w:val="000D7A7B"/>
    <w:rsid w:val="000E2C50"/>
    <w:rsid w:val="000F1320"/>
    <w:rsid w:val="000F3731"/>
    <w:rsid w:val="00104908"/>
    <w:rsid w:val="00107F54"/>
    <w:rsid w:val="00110E68"/>
    <w:rsid w:val="001121FE"/>
    <w:rsid w:val="001125D6"/>
    <w:rsid w:val="00114FCB"/>
    <w:rsid w:val="00115F51"/>
    <w:rsid w:val="00116B74"/>
    <w:rsid w:val="001173A2"/>
    <w:rsid w:val="001238B0"/>
    <w:rsid w:val="00124022"/>
    <w:rsid w:val="00124CD4"/>
    <w:rsid w:val="00126D34"/>
    <w:rsid w:val="00130920"/>
    <w:rsid w:val="00132E5B"/>
    <w:rsid w:val="00133FC2"/>
    <w:rsid w:val="0013664D"/>
    <w:rsid w:val="00137887"/>
    <w:rsid w:val="00137C58"/>
    <w:rsid w:val="00137EF5"/>
    <w:rsid w:val="001402D6"/>
    <w:rsid w:val="00147E80"/>
    <w:rsid w:val="001501DF"/>
    <w:rsid w:val="001521A9"/>
    <w:rsid w:val="00152B12"/>
    <w:rsid w:val="00155894"/>
    <w:rsid w:val="00155E60"/>
    <w:rsid w:val="00157512"/>
    <w:rsid w:val="00160548"/>
    <w:rsid w:val="00162B9A"/>
    <w:rsid w:val="00162D0F"/>
    <w:rsid w:val="00164289"/>
    <w:rsid w:val="0016539C"/>
    <w:rsid w:val="00165654"/>
    <w:rsid w:val="00170E6D"/>
    <w:rsid w:val="00173302"/>
    <w:rsid w:val="00175D0C"/>
    <w:rsid w:val="00177E76"/>
    <w:rsid w:val="0018074A"/>
    <w:rsid w:val="00180A23"/>
    <w:rsid w:val="001816ED"/>
    <w:rsid w:val="0019062F"/>
    <w:rsid w:val="00191B9B"/>
    <w:rsid w:val="00192E5D"/>
    <w:rsid w:val="0019349A"/>
    <w:rsid w:val="00194BDF"/>
    <w:rsid w:val="00195372"/>
    <w:rsid w:val="00197EE1"/>
    <w:rsid w:val="001A04FF"/>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218"/>
    <w:rsid w:val="001D2841"/>
    <w:rsid w:val="001D2A95"/>
    <w:rsid w:val="001D41EF"/>
    <w:rsid w:val="001D4B46"/>
    <w:rsid w:val="001D609A"/>
    <w:rsid w:val="001D6549"/>
    <w:rsid w:val="001E132C"/>
    <w:rsid w:val="001E1453"/>
    <w:rsid w:val="001E4307"/>
    <w:rsid w:val="001E5EC6"/>
    <w:rsid w:val="001E7376"/>
    <w:rsid w:val="001E742E"/>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0BAE"/>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07BB"/>
    <w:rsid w:val="002F1CFA"/>
    <w:rsid w:val="002F323E"/>
    <w:rsid w:val="002F3A73"/>
    <w:rsid w:val="002F4295"/>
    <w:rsid w:val="002F60FA"/>
    <w:rsid w:val="00300062"/>
    <w:rsid w:val="00306C67"/>
    <w:rsid w:val="003127DC"/>
    <w:rsid w:val="003149B0"/>
    <w:rsid w:val="003168AC"/>
    <w:rsid w:val="00324474"/>
    <w:rsid w:val="00326C97"/>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4F43"/>
    <w:rsid w:val="00375326"/>
    <w:rsid w:val="00375E0B"/>
    <w:rsid w:val="00383C7D"/>
    <w:rsid w:val="00384AD3"/>
    <w:rsid w:val="00387558"/>
    <w:rsid w:val="00387582"/>
    <w:rsid w:val="00387965"/>
    <w:rsid w:val="0039030B"/>
    <w:rsid w:val="003906F4"/>
    <w:rsid w:val="003934D4"/>
    <w:rsid w:val="0039422E"/>
    <w:rsid w:val="00396AFB"/>
    <w:rsid w:val="003A0E94"/>
    <w:rsid w:val="003A34CC"/>
    <w:rsid w:val="003A578F"/>
    <w:rsid w:val="003A66F5"/>
    <w:rsid w:val="003B0CC2"/>
    <w:rsid w:val="003B2E15"/>
    <w:rsid w:val="003B57BD"/>
    <w:rsid w:val="003B656D"/>
    <w:rsid w:val="003C038E"/>
    <w:rsid w:val="003C1C99"/>
    <w:rsid w:val="003C26E5"/>
    <w:rsid w:val="003C37E5"/>
    <w:rsid w:val="003C4F9E"/>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40027A"/>
    <w:rsid w:val="0040146A"/>
    <w:rsid w:val="00413978"/>
    <w:rsid w:val="00413EA9"/>
    <w:rsid w:val="0041435A"/>
    <w:rsid w:val="00414ABE"/>
    <w:rsid w:val="004171DD"/>
    <w:rsid w:val="00421456"/>
    <w:rsid w:val="004214F7"/>
    <w:rsid w:val="00422D81"/>
    <w:rsid w:val="004302F5"/>
    <w:rsid w:val="00433990"/>
    <w:rsid w:val="0043689C"/>
    <w:rsid w:val="00437637"/>
    <w:rsid w:val="00437E50"/>
    <w:rsid w:val="004413D9"/>
    <w:rsid w:val="00445498"/>
    <w:rsid w:val="004455B2"/>
    <w:rsid w:val="0044606F"/>
    <w:rsid w:val="00446185"/>
    <w:rsid w:val="00446393"/>
    <w:rsid w:val="00447AEF"/>
    <w:rsid w:val="00450E4A"/>
    <w:rsid w:val="00451BDA"/>
    <w:rsid w:val="00462CE6"/>
    <w:rsid w:val="004639A7"/>
    <w:rsid w:val="00463CE3"/>
    <w:rsid w:val="00466FB6"/>
    <w:rsid w:val="0047061B"/>
    <w:rsid w:val="00481EEF"/>
    <w:rsid w:val="00486632"/>
    <w:rsid w:val="00492674"/>
    <w:rsid w:val="0049639F"/>
    <w:rsid w:val="004968E6"/>
    <w:rsid w:val="004A064C"/>
    <w:rsid w:val="004A11F2"/>
    <w:rsid w:val="004A1805"/>
    <w:rsid w:val="004A2801"/>
    <w:rsid w:val="004A2A75"/>
    <w:rsid w:val="004A3CD9"/>
    <w:rsid w:val="004A41D2"/>
    <w:rsid w:val="004A6B77"/>
    <w:rsid w:val="004B03F3"/>
    <w:rsid w:val="004B1495"/>
    <w:rsid w:val="004B47DD"/>
    <w:rsid w:val="004B528E"/>
    <w:rsid w:val="004B649F"/>
    <w:rsid w:val="004B6F48"/>
    <w:rsid w:val="004B781B"/>
    <w:rsid w:val="004C1EC3"/>
    <w:rsid w:val="004C33A7"/>
    <w:rsid w:val="004C41B0"/>
    <w:rsid w:val="004C492A"/>
    <w:rsid w:val="004C49A4"/>
    <w:rsid w:val="004D00B4"/>
    <w:rsid w:val="004D061F"/>
    <w:rsid w:val="004D08F8"/>
    <w:rsid w:val="004D19BD"/>
    <w:rsid w:val="004D19F4"/>
    <w:rsid w:val="004D4692"/>
    <w:rsid w:val="004D47AF"/>
    <w:rsid w:val="004D7296"/>
    <w:rsid w:val="004E0C6B"/>
    <w:rsid w:val="004E15C6"/>
    <w:rsid w:val="004E2A68"/>
    <w:rsid w:val="004E2FE0"/>
    <w:rsid w:val="004E6669"/>
    <w:rsid w:val="004F44B6"/>
    <w:rsid w:val="004F4D99"/>
    <w:rsid w:val="00501E0B"/>
    <w:rsid w:val="0050480F"/>
    <w:rsid w:val="0050566A"/>
    <w:rsid w:val="00512C3F"/>
    <w:rsid w:val="00513E22"/>
    <w:rsid w:val="00515BF5"/>
    <w:rsid w:val="00515C2A"/>
    <w:rsid w:val="0052175F"/>
    <w:rsid w:val="00521E17"/>
    <w:rsid w:val="00525AC5"/>
    <w:rsid w:val="005274CB"/>
    <w:rsid w:val="00530908"/>
    <w:rsid w:val="00530C63"/>
    <w:rsid w:val="00533132"/>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6106"/>
    <w:rsid w:val="005B7DAA"/>
    <w:rsid w:val="005C060E"/>
    <w:rsid w:val="005C09A4"/>
    <w:rsid w:val="005C1A2B"/>
    <w:rsid w:val="005C2303"/>
    <w:rsid w:val="005C502A"/>
    <w:rsid w:val="005C797A"/>
    <w:rsid w:val="005D099F"/>
    <w:rsid w:val="005D247D"/>
    <w:rsid w:val="005D3BFE"/>
    <w:rsid w:val="005D64A7"/>
    <w:rsid w:val="005D77A4"/>
    <w:rsid w:val="005E03A8"/>
    <w:rsid w:val="005E40C8"/>
    <w:rsid w:val="005E4BD1"/>
    <w:rsid w:val="005F0769"/>
    <w:rsid w:val="005F293F"/>
    <w:rsid w:val="005F31A8"/>
    <w:rsid w:val="005F405B"/>
    <w:rsid w:val="005F5711"/>
    <w:rsid w:val="00601E40"/>
    <w:rsid w:val="006032F1"/>
    <w:rsid w:val="00606D31"/>
    <w:rsid w:val="006070FB"/>
    <w:rsid w:val="00610DD1"/>
    <w:rsid w:val="00614A52"/>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01C"/>
    <w:rsid w:val="00683757"/>
    <w:rsid w:val="006945C3"/>
    <w:rsid w:val="006949AD"/>
    <w:rsid w:val="00695913"/>
    <w:rsid w:val="00696185"/>
    <w:rsid w:val="00696643"/>
    <w:rsid w:val="006A21E6"/>
    <w:rsid w:val="006A3E00"/>
    <w:rsid w:val="006A4058"/>
    <w:rsid w:val="006A5E5B"/>
    <w:rsid w:val="006A7073"/>
    <w:rsid w:val="006A7CDE"/>
    <w:rsid w:val="006B3122"/>
    <w:rsid w:val="006B3783"/>
    <w:rsid w:val="006B54CD"/>
    <w:rsid w:val="006B5C20"/>
    <w:rsid w:val="006B738F"/>
    <w:rsid w:val="006C1176"/>
    <w:rsid w:val="006C31F1"/>
    <w:rsid w:val="006C51B0"/>
    <w:rsid w:val="006C5369"/>
    <w:rsid w:val="006C579F"/>
    <w:rsid w:val="006C7FEF"/>
    <w:rsid w:val="006D0557"/>
    <w:rsid w:val="006D2A41"/>
    <w:rsid w:val="006D63C5"/>
    <w:rsid w:val="006E0B7A"/>
    <w:rsid w:val="006E0FFD"/>
    <w:rsid w:val="006E4193"/>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AA7"/>
    <w:rsid w:val="00725090"/>
    <w:rsid w:val="00725671"/>
    <w:rsid w:val="007257B2"/>
    <w:rsid w:val="00725BA4"/>
    <w:rsid w:val="007264DC"/>
    <w:rsid w:val="007320BA"/>
    <w:rsid w:val="00734060"/>
    <w:rsid w:val="007344F8"/>
    <w:rsid w:val="00735C6D"/>
    <w:rsid w:val="00736ACA"/>
    <w:rsid w:val="00740ABD"/>
    <w:rsid w:val="00744243"/>
    <w:rsid w:val="007502C3"/>
    <w:rsid w:val="007609FC"/>
    <w:rsid w:val="00761965"/>
    <w:rsid w:val="007627D7"/>
    <w:rsid w:val="0076659F"/>
    <w:rsid w:val="00771738"/>
    <w:rsid w:val="00776F85"/>
    <w:rsid w:val="0078130A"/>
    <w:rsid w:val="007816E1"/>
    <w:rsid w:val="00781A05"/>
    <w:rsid w:val="00784300"/>
    <w:rsid w:val="007864A4"/>
    <w:rsid w:val="007936E5"/>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E7C6F"/>
    <w:rsid w:val="007F0436"/>
    <w:rsid w:val="007F0DB3"/>
    <w:rsid w:val="007F1A5E"/>
    <w:rsid w:val="008014FB"/>
    <w:rsid w:val="00802710"/>
    <w:rsid w:val="008029B5"/>
    <w:rsid w:val="00805BB0"/>
    <w:rsid w:val="00807567"/>
    <w:rsid w:val="008126F0"/>
    <w:rsid w:val="0081361A"/>
    <w:rsid w:val="008141A5"/>
    <w:rsid w:val="008160B7"/>
    <w:rsid w:val="008176A4"/>
    <w:rsid w:val="00817DF3"/>
    <w:rsid w:val="008221F7"/>
    <w:rsid w:val="00822519"/>
    <w:rsid w:val="008229F4"/>
    <w:rsid w:val="008247F7"/>
    <w:rsid w:val="008275F8"/>
    <w:rsid w:val="0083555B"/>
    <w:rsid w:val="00836602"/>
    <w:rsid w:val="0084024F"/>
    <w:rsid w:val="00842BE9"/>
    <w:rsid w:val="00843326"/>
    <w:rsid w:val="00844CCB"/>
    <w:rsid w:val="008466C3"/>
    <w:rsid w:val="00852B6E"/>
    <w:rsid w:val="008533D0"/>
    <w:rsid w:val="00857C5C"/>
    <w:rsid w:val="00860293"/>
    <w:rsid w:val="00863EEB"/>
    <w:rsid w:val="008653E6"/>
    <w:rsid w:val="008663F1"/>
    <w:rsid w:val="00872C94"/>
    <w:rsid w:val="008751B8"/>
    <w:rsid w:val="00877346"/>
    <w:rsid w:val="0088161D"/>
    <w:rsid w:val="00881A22"/>
    <w:rsid w:val="00882FE5"/>
    <w:rsid w:val="008841BC"/>
    <w:rsid w:val="00884B52"/>
    <w:rsid w:val="008902C9"/>
    <w:rsid w:val="008905F8"/>
    <w:rsid w:val="00895788"/>
    <w:rsid w:val="0089701C"/>
    <w:rsid w:val="00897786"/>
    <w:rsid w:val="008A34BA"/>
    <w:rsid w:val="008A5264"/>
    <w:rsid w:val="008A6278"/>
    <w:rsid w:val="008A674B"/>
    <w:rsid w:val="008A7987"/>
    <w:rsid w:val="008B1908"/>
    <w:rsid w:val="008B2CB0"/>
    <w:rsid w:val="008B31C2"/>
    <w:rsid w:val="008C17B9"/>
    <w:rsid w:val="008C1F74"/>
    <w:rsid w:val="008C45D7"/>
    <w:rsid w:val="008C62C3"/>
    <w:rsid w:val="008C75AC"/>
    <w:rsid w:val="008D135F"/>
    <w:rsid w:val="008D2251"/>
    <w:rsid w:val="008D366D"/>
    <w:rsid w:val="008D38D0"/>
    <w:rsid w:val="008D4225"/>
    <w:rsid w:val="008D7ABB"/>
    <w:rsid w:val="008E09E2"/>
    <w:rsid w:val="008E1175"/>
    <w:rsid w:val="008E2254"/>
    <w:rsid w:val="008E3E2F"/>
    <w:rsid w:val="008E7072"/>
    <w:rsid w:val="008F0425"/>
    <w:rsid w:val="008F18E8"/>
    <w:rsid w:val="008F1F04"/>
    <w:rsid w:val="008F3A3F"/>
    <w:rsid w:val="008F439B"/>
    <w:rsid w:val="008F4E38"/>
    <w:rsid w:val="008F69BC"/>
    <w:rsid w:val="009024FA"/>
    <w:rsid w:val="0090264B"/>
    <w:rsid w:val="0090359C"/>
    <w:rsid w:val="0091003B"/>
    <w:rsid w:val="0091241B"/>
    <w:rsid w:val="0091775B"/>
    <w:rsid w:val="00920E3A"/>
    <w:rsid w:val="00923A26"/>
    <w:rsid w:val="00923F85"/>
    <w:rsid w:val="009264F7"/>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3E1D"/>
    <w:rsid w:val="00A06E20"/>
    <w:rsid w:val="00A11731"/>
    <w:rsid w:val="00A14655"/>
    <w:rsid w:val="00A227B8"/>
    <w:rsid w:val="00A26C4F"/>
    <w:rsid w:val="00A27C57"/>
    <w:rsid w:val="00A3105A"/>
    <w:rsid w:val="00A32638"/>
    <w:rsid w:val="00A3288F"/>
    <w:rsid w:val="00A32D5F"/>
    <w:rsid w:val="00A34177"/>
    <w:rsid w:val="00A343D6"/>
    <w:rsid w:val="00A3654E"/>
    <w:rsid w:val="00A410AB"/>
    <w:rsid w:val="00A42846"/>
    <w:rsid w:val="00A43448"/>
    <w:rsid w:val="00A44E63"/>
    <w:rsid w:val="00A51516"/>
    <w:rsid w:val="00A5163B"/>
    <w:rsid w:val="00A5196E"/>
    <w:rsid w:val="00A57ED5"/>
    <w:rsid w:val="00A616D0"/>
    <w:rsid w:val="00A6291E"/>
    <w:rsid w:val="00A62B55"/>
    <w:rsid w:val="00A670A9"/>
    <w:rsid w:val="00A72ABA"/>
    <w:rsid w:val="00A72B44"/>
    <w:rsid w:val="00A743C7"/>
    <w:rsid w:val="00A74C89"/>
    <w:rsid w:val="00A82979"/>
    <w:rsid w:val="00A851AB"/>
    <w:rsid w:val="00A90C74"/>
    <w:rsid w:val="00A91475"/>
    <w:rsid w:val="00A91DEB"/>
    <w:rsid w:val="00A94103"/>
    <w:rsid w:val="00A96FED"/>
    <w:rsid w:val="00AA051E"/>
    <w:rsid w:val="00AA2322"/>
    <w:rsid w:val="00AA75C0"/>
    <w:rsid w:val="00AA76EE"/>
    <w:rsid w:val="00AA789F"/>
    <w:rsid w:val="00AA7C41"/>
    <w:rsid w:val="00AB1A52"/>
    <w:rsid w:val="00AB5D56"/>
    <w:rsid w:val="00AB7CC5"/>
    <w:rsid w:val="00AC1BF7"/>
    <w:rsid w:val="00AC2190"/>
    <w:rsid w:val="00AC4F20"/>
    <w:rsid w:val="00AC5C98"/>
    <w:rsid w:val="00AC6425"/>
    <w:rsid w:val="00AC6C48"/>
    <w:rsid w:val="00AD0B38"/>
    <w:rsid w:val="00AD0BCD"/>
    <w:rsid w:val="00AD3D88"/>
    <w:rsid w:val="00AD6A78"/>
    <w:rsid w:val="00AD7CC1"/>
    <w:rsid w:val="00AE2FB8"/>
    <w:rsid w:val="00AE3E51"/>
    <w:rsid w:val="00AE416C"/>
    <w:rsid w:val="00AE6EE5"/>
    <w:rsid w:val="00AE7ED1"/>
    <w:rsid w:val="00B00C5A"/>
    <w:rsid w:val="00B00ECC"/>
    <w:rsid w:val="00B02309"/>
    <w:rsid w:val="00B05ED7"/>
    <w:rsid w:val="00B0617C"/>
    <w:rsid w:val="00B06862"/>
    <w:rsid w:val="00B11BA3"/>
    <w:rsid w:val="00B157F9"/>
    <w:rsid w:val="00B15EA9"/>
    <w:rsid w:val="00B20A04"/>
    <w:rsid w:val="00B20D0E"/>
    <w:rsid w:val="00B21CA2"/>
    <w:rsid w:val="00B266AC"/>
    <w:rsid w:val="00B27967"/>
    <w:rsid w:val="00B32ACF"/>
    <w:rsid w:val="00B34CFF"/>
    <w:rsid w:val="00B37E3B"/>
    <w:rsid w:val="00B42286"/>
    <w:rsid w:val="00B43D5E"/>
    <w:rsid w:val="00B44374"/>
    <w:rsid w:val="00B46C79"/>
    <w:rsid w:val="00B509DC"/>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2851"/>
    <w:rsid w:val="00B9440D"/>
    <w:rsid w:val="00B95671"/>
    <w:rsid w:val="00B97A00"/>
    <w:rsid w:val="00BA0ECD"/>
    <w:rsid w:val="00BA1E66"/>
    <w:rsid w:val="00BA3DE8"/>
    <w:rsid w:val="00BA54CA"/>
    <w:rsid w:val="00BA5792"/>
    <w:rsid w:val="00BA5A05"/>
    <w:rsid w:val="00BA5EF2"/>
    <w:rsid w:val="00BB1DB4"/>
    <w:rsid w:val="00BB361C"/>
    <w:rsid w:val="00BB541A"/>
    <w:rsid w:val="00BB7C27"/>
    <w:rsid w:val="00BC1A81"/>
    <w:rsid w:val="00BC355B"/>
    <w:rsid w:val="00BC3BA5"/>
    <w:rsid w:val="00BC66D2"/>
    <w:rsid w:val="00BC6E66"/>
    <w:rsid w:val="00BC7137"/>
    <w:rsid w:val="00BC7935"/>
    <w:rsid w:val="00BD2A29"/>
    <w:rsid w:val="00BD3153"/>
    <w:rsid w:val="00BD66A3"/>
    <w:rsid w:val="00BE00B3"/>
    <w:rsid w:val="00BE7FE8"/>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65B"/>
    <w:rsid w:val="00C44A8F"/>
    <w:rsid w:val="00C458CE"/>
    <w:rsid w:val="00C509FF"/>
    <w:rsid w:val="00C53686"/>
    <w:rsid w:val="00C544C4"/>
    <w:rsid w:val="00C61913"/>
    <w:rsid w:val="00C652F1"/>
    <w:rsid w:val="00C656B5"/>
    <w:rsid w:val="00C67D48"/>
    <w:rsid w:val="00C703A3"/>
    <w:rsid w:val="00C76523"/>
    <w:rsid w:val="00C807D4"/>
    <w:rsid w:val="00C80A1F"/>
    <w:rsid w:val="00C80E88"/>
    <w:rsid w:val="00C80FC3"/>
    <w:rsid w:val="00C82DF2"/>
    <w:rsid w:val="00C83528"/>
    <w:rsid w:val="00C84B4B"/>
    <w:rsid w:val="00C86BD0"/>
    <w:rsid w:val="00C8777E"/>
    <w:rsid w:val="00C87EA5"/>
    <w:rsid w:val="00C91C52"/>
    <w:rsid w:val="00C95C33"/>
    <w:rsid w:val="00C96826"/>
    <w:rsid w:val="00CA1D9B"/>
    <w:rsid w:val="00CA22EE"/>
    <w:rsid w:val="00CA4F9D"/>
    <w:rsid w:val="00CA5A30"/>
    <w:rsid w:val="00CA68B8"/>
    <w:rsid w:val="00CB0CF1"/>
    <w:rsid w:val="00CB2A4A"/>
    <w:rsid w:val="00CB3E36"/>
    <w:rsid w:val="00CB4A60"/>
    <w:rsid w:val="00CB7673"/>
    <w:rsid w:val="00CB7CE7"/>
    <w:rsid w:val="00CC05E7"/>
    <w:rsid w:val="00CC1289"/>
    <w:rsid w:val="00CC499A"/>
    <w:rsid w:val="00CD7398"/>
    <w:rsid w:val="00CD754D"/>
    <w:rsid w:val="00CE0395"/>
    <w:rsid w:val="00CE3028"/>
    <w:rsid w:val="00CE341D"/>
    <w:rsid w:val="00CE3E5E"/>
    <w:rsid w:val="00CE4632"/>
    <w:rsid w:val="00CF56B6"/>
    <w:rsid w:val="00CF5A4D"/>
    <w:rsid w:val="00CF69EE"/>
    <w:rsid w:val="00D00D3A"/>
    <w:rsid w:val="00D00F37"/>
    <w:rsid w:val="00D0455A"/>
    <w:rsid w:val="00D05AE8"/>
    <w:rsid w:val="00D06CAB"/>
    <w:rsid w:val="00D077A1"/>
    <w:rsid w:val="00D10B5D"/>
    <w:rsid w:val="00D14204"/>
    <w:rsid w:val="00D15B1E"/>
    <w:rsid w:val="00D16A3D"/>
    <w:rsid w:val="00D17C53"/>
    <w:rsid w:val="00D20195"/>
    <w:rsid w:val="00D208FB"/>
    <w:rsid w:val="00D20D8B"/>
    <w:rsid w:val="00D25EB3"/>
    <w:rsid w:val="00D31BB5"/>
    <w:rsid w:val="00D36487"/>
    <w:rsid w:val="00D43A37"/>
    <w:rsid w:val="00D461B6"/>
    <w:rsid w:val="00D514B4"/>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65B1"/>
    <w:rsid w:val="00D96ECB"/>
    <w:rsid w:val="00D96F4C"/>
    <w:rsid w:val="00DA0A4C"/>
    <w:rsid w:val="00DA19A7"/>
    <w:rsid w:val="00DA3FE2"/>
    <w:rsid w:val="00DA6EBB"/>
    <w:rsid w:val="00DA6EC5"/>
    <w:rsid w:val="00DA749C"/>
    <w:rsid w:val="00DB1286"/>
    <w:rsid w:val="00DB272A"/>
    <w:rsid w:val="00DB438E"/>
    <w:rsid w:val="00DB48EE"/>
    <w:rsid w:val="00DB682C"/>
    <w:rsid w:val="00DC4619"/>
    <w:rsid w:val="00DC7F05"/>
    <w:rsid w:val="00DD1510"/>
    <w:rsid w:val="00DD1D68"/>
    <w:rsid w:val="00DD3038"/>
    <w:rsid w:val="00DE33F9"/>
    <w:rsid w:val="00DE682D"/>
    <w:rsid w:val="00DF0B19"/>
    <w:rsid w:val="00DF3A7F"/>
    <w:rsid w:val="00DF3DF7"/>
    <w:rsid w:val="00DF5A0C"/>
    <w:rsid w:val="00E00BF6"/>
    <w:rsid w:val="00E01911"/>
    <w:rsid w:val="00E01A02"/>
    <w:rsid w:val="00E02038"/>
    <w:rsid w:val="00E0256F"/>
    <w:rsid w:val="00E03787"/>
    <w:rsid w:val="00E06B33"/>
    <w:rsid w:val="00E0748D"/>
    <w:rsid w:val="00E11DD8"/>
    <w:rsid w:val="00E12B9B"/>
    <w:rsid w:val="00E1548B"/>
    <w:rsid w:val="00E1779E"/>
    <w:rsid w:val="00E17A70"/>
    <w:rsid w:val="00E20F39"/>
    <w:rsid w:val="00E21AF0"/>
    <w:rsid w:val="00E21F57"/>
    <w:rsid w:val="00E242F1"/>
    <w:rsid w:val="00E248CB"/>
    <w:rsid w:val="00E24F3A"/>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65C6F"/>
    <w:rsid w:val="00E70EF4"/>
    <w:rsid w:val="00E70FC2"/>
    <w:rsid w:val="00E714D3"/>
    <w:rsid w:val="00E76F4D"/>
    <w:rsid w:val="00E778DA"/>
    <w:rsid w:val="00E808B2"/>
    <w:rsid w:val="00E80906"/>
    <w:rsid w:val="00E819DC"/>
    <w:rsid w:val="00E851E0"/>
    <w:rsid w:val="00E90F94"/>
    <w:rsid w:val="00E91FE2"/>
    <w:rsid w:val="00E92090"/>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F0CD5"/>
    <w:rsid w:val="00EF24B2"/>
    <w:rsid w:val="00EF2DC4"/>
    <w:rsid w:val="00EF35C8"/>
    <w:rsid w:val="00EF3B87"/>
    <w:rsid w:val="00EF3D71"/>
    <w:rsid w:val="00F000EA"/>
    <w:rsid w:val="00F00AF9"/>
    <w:rsid w:val="00F0149B"/>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3EA"/>
    <w:rsid w:val="00F82533"/>
    <w:rsid w:val="00F84EF5"/>
    <w:rsid w:val="00F85302"/>
    <w:rsid w:val="00F87679"/>
    <w:rsid w:val="00F90B41"/>
    <w:rsid w:val="00F9735E"/>
    <w:rsid w:val="00FA3648"/>
    <w:rsid w:val="00FA4329"/>
    <w:rsid w:val="00FA502C"/>
    <w:rsid w:val="00FA7A0F"/>
    <w:rsid w:val="00FB122B"/>
    <w:rsid w:val="00FB3910"/>
    <w:rsid w:val="00FB4C95"/>
    <w:rsid w:val="00FC0B37"/>
    <w:rsid w:val="00FC5A87"/>
    <w:rsid w:val="00FC67D2"/>
    <w:rsid w:val="00FC6B40"/>
    <w:rsid w:val="00FD3125"/>
    <w:rsid w:val="00FD3557"/>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5D7CD"/>
  <w15:docId w15:val="{37E41815-2E64-4063-B9FC-FD02BF1B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1FE7D-6B98-4759-AA5F-4EB4DA65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射場　重光</cp:lastModifiedBy>
  <cp:revision>30</cp:revision>
  <cp:lastPrinted>2018-03-06T05:24:00Z</cp:lastPrinted>
  <dcterms:created xsi:type="dcterms:W3CDTF">2018-02-26T05:54:00Z</dcterms:created>
  <dcterms:modified xsi:type="dcterms:W3CDTF">2018-04-12T00:07:00Z</dcterms:modified>
</cp:coreProperties>
</file>