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BD" w:rsidRDefault="00D433BD">
      <w:r>
        <w:rPr>
          <w:rFonts w:hint="eastAsia"/>
        </w:rPr>
        <w:t>様式第</w:t>
      </w:r>
      <w:r>
        <w:t>21</w:t>
      </w:r>
      <w:r>
        <w:rPr>
          <w:rFonts w:hint="eastAsia"/>
        </w:rPr>
        <w:t>号</w:t>
      </w:r>
      <w:r>
        <w:t>(</w:t>
      </w:r>
      <w:r>
        <w:rPr>
          <w:rFonts w:hint="eastAsia"/>
        </w:rPr>
        <w:t>第</w:t>
      </w:r>
      <w:r>
        <w:t>41</w:t>
      </w:r>
      <w:r>
        <w:rPr>
          <w:rFonts w:hint="eastAsia"/>
        </w:rPr>
        <w:t>条関係</w:t>
      </w:r>
      <w:r>
        <w:t>)</w:t>
      </w:r>
    </w:p>
    <w:p w:rsidR="00D433BD" w:rsidRDefault="00D433BD">
      <w:pPr>
        <w:spacing w:before="120"/>
        <w:jc w:val="center"/>
      </w:pPr>
      <w:r>
        <w:rPr>
          <w:rFonts w:hint="eastAsia"/>
        </w:rPr>
        <w:t>大気中に排出された気化した炭化水素類の量の算定の結果の記録表</w:t>
      </w:r>
    </w:p>
    <w:p w:rsidR="00D433BD" w:rsidRDefault="00D433BD">
      <w:pPr>
        <w:spacing w:before="120" w:after="60"/>
      </w:pPr>
      <w:r>
        <w:t>1</w:t>
      </w:r>
      <w:r>
        <w:rPr>
          <w:rFonts w:hint="eastAsia"/>
        </w:rPr>
        <w:t xml:space="preserve">　使用施設で使用した炭化水素類等</w:t>
      </w:r>
      <w:r>
        <w:t>(</w:t>
      </w:r>
      <w:r>
        <w:rPr>
          <w:rFonts w:hint="eastAsia"/>
        </w:rPr>
        <w:t>炭化水</w:t>
      </w:r>
      <w:bookmarkStart w:id="0" w:name="_GoBack"/>
      <w:bookmarkEnd w:id="0"/>
      <w:r>
        <w:rPr>
          <w:rFonts w:hint="eastAsia"/>
        </w:rPr>
        <w:t>素類又は炭化水素類含有物</w:t>
      </w:r>
      <w:r>
        <w:t>)</w:t>
      </w:r>
      <w:r>
        <w:rPr>
          <w:rFonts w:hint="eastAsia"/>
        </w:rPr>
        <w:t>の年間使用量等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780"/>
        <w:gridCol w:w="1692"/>
        <w:gridCol w:w="1032"/>
        <w:gridCol w:w="828"/>
        <w:gridCol w:w="2208"/>
        <w:gridCol w:w="1860"/>
        <w:gridCol w:w="1800"/>
        <w:gridCol w:w="1824"/>
      </w:tblGrid>
      <w:tr w:rsidR="00D433BD">
        <w:tblPrEx>
          <w:tblCellMar>
            <w:top w:w="0" w:type="dxa"/>
            <w:bottom w:w="0" w:type="dxa"/>
          </w:tblCellMar>
        </w:tblPrEx>
        <w:trPr>
          <w:cantSplit/>
          <w:trHeight w:val="329"/>
        </w:trPr>
        <w:tc>
          <w:tcPr>
            <w:tcW w:w="1416" w:type="dxa"/>
            <w:vMerge w:val="restart"/>
            <w:vAlign w:val="center"/>
          </w:tcPr>
          <w:p w:rsidR="00D433BD" w:rsidRDefault="00D433BD">
            <w:r>
              <w:rPr>
                <w:rFonts w:hint="eastAsia"/>
              </w:rPr>
              <w:t>使用施設の施設番号及び名称</w:t>
            </w:r>
          </w:p>
        </w:tc>
        <w:tc>
          <w:tcPr>
            <w:tcW w:w="8400" w:type="dxa"/>
            <w:gridSpan w:val="6"/>
            <w:vAlign w:val="center"/>
          </w:tcPr>
          <w:p w:rsidR="00D433BD" w:rsidRDefault="00D433BD">
            <w:pPr>
              <w:jc w:val="center"/>
            </w:pPr>
            <w:r>
              <w:rPr>
                <w:rFonts w:hint="eastAsia"/>
              </w:rPr>
              <w:t>炭化水素類及び炭化水素類含有物</w:t>
            </w:r>
          </w:p>
        </w:tc>
        <w:tc>
          <w:tcPr>
            <w:tcW w:w="3624" w:type="dxa"/>
            <w:gridSpan w:val="2"/>
            <w:vAlign w:val="center"/>
          </w:tcPr>
          <w:p w:rsidR="00D433BD" w:rsidRDefault="00D433BD">
            <w:pPr>
              <w:jc w:val="center"/>
            </w:pPr>
            <w:r>
              <w:rPr>
                <w:rFonts w:hint="eastAsia"/>
              </w:rPr>
              <w:t>揮発性物質</w:t>
            </w:r>
          </w:p>
        </w:tc>
      </w:tr>
      <w:tr w:rsidR="00D433BD">
        <w:tblPrEx>
          <w:tblCellMar>
            <w:top w:w="0" w:type="dxa"/>
            <w:bottom w:w="0" w:type="dxa"/>
          </w:tblCellMar>
        </w:tblPrEx>
        <w:trPr>
          <w:cantSplit/>
          <w:trHeight w:val="461"/>
        </w:trPr>
        <w:tc>
          <w:tcPr>
            <w:tcW w:w="1416" w:type="dxa"/>
            <w:vMerge/>
          </w:tcPr>
          <w:p w:rsidR="00D433BD" w:rsidRDefault="00D433BD"/>
        </w:tc>
        <w:tc>
          <w:tcPr>
            <w:tcW w:w="780" w:type="dxa"/>
            <w:vMerge w:val="restart"/>
            <w:vAlign w:val="center"/>
          </w:tcPr>
          <w:p w:rsidR="00D433BD" w:rsidRDefault="00D433BD">
            <w:pPr>
              <w:jc w:val="center"/>
            </w:pPr>
            <w:r>
              <w:rPr>
                <w:rFonts w:hint="eastAsia"/>
              </w:rPr>
              <w:t>種類</w:t>
            </w:r>
          </w:p>
        </w:tc>
        <w:tc>
          <w:tcPr>
            <w:tcW w:w="1692" w:type="dxa"/>
            <w:vMerge w:val="restart"/>
            <w:vAlign w:val="center"/>
          </w:tcPr>
          <w:p w:rsidR="00D433BD" w:rsidRDefault="00D433BD">
            <w:r>
              <w:t>a</w:t>
            </w:r>
            <w:r>
              <w:rPr>
                <w:rFonts w:hint="eastAsia"/>
              </w:rPr>
              <w:t>年間の購入量</w:t>
            </w:r>
            <w:r>
              <w:t>(kg)</w:t>
            </w:r>
          </w:p>
        </w:tc>
        <w:tc>
          <w:tcPr>
            <w:tcW w:w="1860" w:type="dxa"/>
            <w:gridSpan w:val="2"/>
            <w:vAlign w:val="center"/>
          </w:tcPr>
          <w:p w:rsidR="00D433BD" w:rsidRDefault="00D433BD">
            <w:pPr>
              <w:jc w:val="center"/>
            </w:pPr>
            <w:r>
              <w:rPr>
                <w:rFonts w:hint="eastAsia"/>
              </w:rPr>
              <w:t>在庫量</w:t>
            </w:r>
            <w:r>
              <w:t>(kg)</w:t>
            </w:r>
          </w:p>
        </w:tc>
        <w:tc>
          <w:tcPr>
            <w:tcW w:w="2208" w:type="dxa"/>
            <w:vMerge w:val="restart"/>
            <w:vAlign w:val="center"/>
          </w:tcPr>
          <w:p w:rsidR="00D433BD" w:rsidRDefault="00D433BD">
            <w:pPr>
              <w:ind w:left="105" w:hanging="105"/>
            </w:pPr>
            <w:r>
              <w:t>d</w:t>
            </w:r>
            <w:r>
              <w:rPr>
                <w:rFonts w:hint="eastAsia"/>
              </w:rPr>
              <w:t>年間の気化した揮発性物質を回収し再使用した量</w:t>
            </w:r>
            <w:r>
              <w:t>(kg)</w:t>
            </w:r>
          </w:p>
        </w:tc>
        <w:tc>
          <w:tcPr>
            <w:tcW w:w="1860" w:type="dxa"/>
            <w:vMerge w:val="restart"/>
            <w:vAlign w:val="center"/>
          </w:tcPr>
          <w:p w:rsidR="00D433BD" w:rsidRDefault="00D433BD">
            <w:r>
              <w:t>e</w:t>
            </w:r>
            <w:r>
              <w:rPr>
                <w:rFonts w:hint="eastAsia"/>
              </w:rPr>
              <w:t>年間使用量</w:t>
            </w:r>
            <w:r>
              <w:t>(kg)</w:t>
            </w:r>
          </w:p>
          <w:p w:rsidR="00D433BD" w:rsidRDefault="00D433BD">
            <w:r>
              <w:t>(e</w:t>
            </w:r>
            <w:r>
              <w:rPr>
                <w:rFonts w:hint="eastAsia"/>
              </w:rPr>
              <w:t>＝</w:t>
            </w:r>
            <w:r>
              <w:t>a</w:t>
            </w:r>
            <w:r>
              <w:rPr>
                <w:rFonts w:hint="eastAsia"/>
              </w:rPr>
              <w:t>＋</w:t>
            </w:r>
            <w:r>
              <w:t>b</w:t>
            </w:r>
            <w:r>
              <w:rPr>
                <w:rFonts w:hint="eastAsia"/>
              </w:rPr>
              <w:t>－</w:t>
            </w:r>
            <w:r>
              <w:t>c</w:t>
            </w:r>
            <w:r>
              <w:rPr>
                <w:rFonts w:hint="eastAsia"/>
              </w:rPr>
              <w:t>＋</w:t>
            </w:r>
            <w:r>
              <w:t>d)</w:t>
            </w:r>
          </w:p>
        </w:tc>
        <w:tc>
          <w:tcPr>
            <w:tcW w:w="1800" w:type="dxa"/>
            <w:vMerge w:val="restart"/>
            <w:vAlign w:val="center"/>
          </w:tcPr>
          <w:p w:rsidR="00D433BD" w:rsidRDefault="00D433BD">
            <w:pPr>
              <w:jc w:val="center"/>
            </w:pPr>
            <w:r>
              <w:t>f</w:t>
            </w:r>
            <w:r>
              <w:rPr>
                <w:rFonts w:hint="eastAsia"/>
              </w:rPr>
              <w:t>含有率</w:t>
            </w:r>
            <w:r>
              <w:t>(</w:t>
            </w:r>
            <w:r>
              <w:rPr>
                <w:rFonts w:hint="eastAsia"/>
              </w:rPr>
              <w:t>％</w:t>
            </w:r>
            <w:r>
              <w:t>)</w:t>
            </w:r>
          </w:p>
        </w:tc>
        <w:tc>
          <w:tcPr>
            <w:tcW w:w="1824" w:type="dxa"/>
            <w:vMerge w:val="restart"/>
            <w:vAlign w:val="center"/>
          </w:tcPr>
          <w:p w:rsidR="00D433BD" w:rsidRDefault="00D433BD">
            <w:r>
              <w:t>g</w:t>
            </w:r>
            <w:r>
              <w:rPr>
                <w:rFonts w:hint="eastAsia"/>
              </w:rPr>
              <w:t>年間使用量</w:t>
            </w:r>
            <w:r>
              <w:t>(kg)</w:t>
            </w:r>
          </w:p>
          <w:p w:rsidR="00D433BD" w:rsidRDefault="00D433BD">
            <w:r>
              <w:t>(g</w:t>
            </w:r>
            <w:r>
              <w:rPr>
                <w:rFonts w:hint="eastAsia"/>
              </w:rPr>
              <w:t>＝</w:t>
            </w:r>
            <w:r>
              <w:t>e</w:t>
            </w:r>
            <w:r>
              <w:rPr>
                <w:rFonts w:hint="eastAsia"/>
              </w:rPr>
              <w:t>×</w:t>
            </w:r>
            <w:r>
              <w:t>f</w:t>
            </w:r>
            <w:r>
              <w:rPr>
                <w:rFonts w:hint="eastAsia"/>
              </w:rPr>
              <w:t>÷</w:t>
            </w:r>
            <w:r>
              <w:t>100)</w:t>
            </w:r>
          </w:p>
        </w:tc>
      </w:tr>
      <w:tr w:rsidR="00D433BD">
        <w:tblPrEx>
          <w:tblCellMar>
            <w:top w:w="0" w:type="dxa"/>
            <w:bottom w:w="0" w:type="dxa"/>
          </w:tblCellMar>
        </w:tblPrEx>
        <w:trPr>
          <w:cantSplit/>
          <w:trHeight w:val="461"/>
        </w:trPr>
        <w:tc>
          <w:tcPr>
            <w:tcW w:w="1416" w:type="dxa"/>
            <w:vMerge/>
          </w:tcPr>
          <w:p w:rsidR="00D433BD" w:rsidRDefault="00D433BD"/>
        </w:tc>
        <w:tc>
          <w:tcPr>
            <w:tcW w:w="780" w:type="dxa"/>
            <w:vMerge/>
          </w:tcPr>
          <w:p w:rsidR="00D433BD" w:rsidRDefault="00D433BD"/>
        </w:tc>
        <w:tc>
          <w:tcPr>
            <w:tcW w:w="1692" w:type="dxa"/>
            <w:vMerge/>
          </w:tcPr>
          <w:p w:rsidR="00D433BD" w:rsidRDefault="00D433BD"/>
        </w:tc>
        <w:tc>
          <w:tcPr>
            <w:tcW w:w="1032" w:type="dxa"/>
            <w:vAlign w:val="center"/>
          </w:tcPr>
          <w:p w:rsidR="00D433BD" w:rsidRDefault="00D433BD">
            <w:pPr>
              <w:jc w:val="center"/>
            </w:pPr>
            <w:r>
              <w:t>b</w:t>
            </w:r>
            <w:r>
              <w:rPr>
                <w:rFonts w:hint="eastAsia"/>
              </w:rPr>
              <w:t>年当初</w:t>
            </w:r>
          </w:p>
        </w:tc>
        <w:tc>
          <w:tcPr>
            <w:tcW w:w="828" w:type="dxa"/>
            <w:vAlign w:val="center"/>
          </w:tcPr>
          <w:p w:rsidR="00D433BD" w:rsidRDefault="00D433BD">
            <w:pPr>
              <w:jc w:val="center"/>
            </w:pPr>
            <w:r>
              <w:t>c</w:t>
            </w:r>
            <w:r>
              <w:rPr>
                <w:rFonts w:hint="eastAsia"/>
              </w:rPr>
              <w:t>年末</w:t>
            </w:r>
          </w:p>
        </w:tc>
        <w:tc>
          <w:tcPr>
            <w:tcW w:w="2208" w:type="dxa"/>
            <w:vMerge/>
          </w:tcPr>
          <w:p w:rsidR="00D433BD" w:rsidRDefault="00D433BD"/>
        </w:tc>
        <w:tc>
          <w:tcPr>
            <w:tcW w:w="1860" w:type="dxa"/>
            <w:vMerge/>
          </w:tcPr>
          <w:p w:rsidR="00D433BD" w:rsidRDefault="00D433BD"/>
        </w:tc>
        <w:tc>
          <w:tcPr>
            <w:tcW w:w="1800" w:type="dxa"/>
            <w:vMerge/>
          </w:tcPr>
          <w:p w:rsidR="00D433BD" w:rsidRDefault="00D433BD"/>
        </w:tc>
        <w:tc>
          <w:tcPr>
            <w:tcW w:w="1824" w:type="dxa"/>
            <w:vMerge/>
          </w:tcPr>
          <w:p w:rsidR="00D433BD" w:rsidRDefault="00D433BD"/>
        </w:tc>
      </w:tr>
      <w:tr w:rsidR="00D433BD">
        <w:tblPrEx>
          <w:tblCellMar>
            <w:top w:w="0" w:type="dxa"/>
            <w:bottom w:w="0" w:type="dxa"/>
          </w:tblCellMar>
        </w:tblPrEx>
        <w:trPr>
          <w:trHeight w:val="569"/>
        </w:trPr>
        <w:tc>
          <w:tcPr>
            <w:tcW w:w="1416" w:type="dxa"/>
          </w:tcPr>
          <w:p w:rsidR="00D433BD" w:rsidRDefault="00D433BD">
            <w:r>
              <w:rPr>
                <w:rFonts w:hint="eastAsia"/>
              </w:rPr>
              <w:t xml:space="preserve">　</w:t>
            </w:r>
          </w:p>
        </w:tc>
        <w:tc>
          <w:tcPr>
            <w:tcW w:w="780" w:type="dxa"/>
          </w:tcPr>
          <w:p w:rsidR="00D433BD" w:rsidRDefault="00D433BD">
            <w:r>
              <w:rPr>
                <w:rFonts w:hint="eastAsia"/>
              </w:rPr>
              <w:t xml:space="preserve">　</w:t>
            </w:r>
          </w:p>
        </w:tc>
        <w:tc>
          <w:tcPr>
            <w:tcW w:w="1692" w:type="dxa"/>
          </w:tcPr>
          <w:p w:rsidR="00D433BD" w:rsidRDefault="00D433BD">
            <w:r>
              <w:rPr>
                <w:rFonts w:hint="eastAsia"/>
              </w:rPr>
              <w:t xml:space="preserve">　</w:t>
            </w:r>
          </w:p>
        </w:tc>
        <w:tc>
          <w:tcPr>
            <w:tcW w:w="1032" w:type="dxa"/>
          </w:tcPr>
          <w:p w:rsidR="00D433BD" w:rsidRDefault="00D433BD">
            <w:r>
              <w:rPr>
                <w:rFonts w:hint="eastAsia"/>
              </w:rPr>
              <w:t xml:space="preserve">　</w:t>
            </w:r>
          </w:p>
        </w:tc>
        <w:tc>
          <w:tcPr>
            <w:tcW w:w="828" w:type="dxa"/>
          </w:tcPr>
          <w:p w:rsidR="00D433BD" w:rsidRDefault="00D433BD">
            <w:r>
              <w:rPr>
                <w:rFonts w:hint="eastAsia"/>
              </w:rPr>
              <w:t xml:space="preserve">　</w:t>
            </w:r>
          </w:p>
        </w:tc>
        <w:tc>
          <w:tcPr>
            <w:tcW w:w="2208" w:type="dxa"/>
          </w:tcPr>
          <w:p w:rsidR="00D433BD" w:rsidRDefault="00D433BD">
            <w:r>
              <w:rPr>
                <w:rFonts w:hint="eastAsia"/>
              </w:rPr>
              <w:t xml:space="preserve">　</w:t>
            </w:r>
          </w:p>
        </w:tc>
        <w:tc>
          <w:tcPr>
            <w:tcW w:w="1860" w:type="dxa"/>
          </w:tcPr>
          <w:p w:rsidR="00D433BD" w:rsidRDefault="00D433BD">
            <w:r>
              <w:rPr>
                <w:rFonts w:hint="eastAsia"/>
              </w:rPr>
              <w:t xml:space="preserve">　</w:t>
            </w:r>
          </w:p>
        </w:tc>
        <w:tc>
          <w:tcPr>
            <w:tcW w:w="1800" w:type="dxa"/>
          </w:tcPr>
          <w:p w:rsidR="00D433BD" w:rsidRDefault="00D433BD">
            <w:r>
              <w:rPr>
                <w:rFonts w:hint="eastAsia"/>
              </w:rPr>
              <w:t xml:space="preserve">　</w:t>
            </w:r>
          </w:p>
        </w:tc>
        <w:tc>
          <w:tcPr>
            <w:tcW w:w="1824" w:type="dxa"/>
          </w:tcPr>
          <w:p w:rsidR="00D433BD" w:rsidRDefault="00D433BD">
            <w:r>
              <w:rPr>
                <w:rFonts w:hint="eastAsia"/>
              </w:rPr>
              <w:t xml:space="preserve">　</w:t>
            </w:r>
          </w:p>
        </w:tc>
      </w:tr>
      <w:tr w:rsidR="00D433BD">
        <w:tblPrEx>
          <w:tblCellMar>
            <w:top w:w="0" w:type="dxa"/>
            <w:bottom w:w="0" w:type="dxa"/>
          </w:tblCellMar>
        </w:tblPrEx>
        <w:trPr>
          <w:cantSplit/>
          <w:trHeight w:val="605"/>
        </w:trPr>
        <w:tc>
          <w:tcPr>
            <w:tcW w:w="2196" w:type="dxa"/>
            <w:gridSpan w:val="2"/>
            <w:vAlign w:val="center"/>
          </w:tcPr>
          <w:p w:rsidR="00D433BD" w:rsidRDefault="00D433BD">
            <w:pPr>
              <w:jc w:val="center"/>
            </w:pPr>
            <w:r>
              <w:rPr>
                <w:rFonts w:hint="eastAsia"/>
              </w:rPr>
              <w:t>合計</w:t>
            </w:r>
          </w:p>
        </w:tc>
        <w:tc>
          <w:tcPr>
            <w:tcW w:w="1692" w:type="dxa"/>
          </w:tcPr>
          <w:p w:rsidR="00D433BD" w:rsidRDefault="00D433BD">
            <w:r>
              <w:rPr>
                <w:rFonts w:hint="eastAsia"/>
              </w:rPr>
              <w:t xml:space="preserve">　</w:t>
            </w:r>
          </w:p>
        </w:tc>
        <w:tc>
          <w:tcPr>
            <w:tcW w:w="1032" w:type="dxa"/>
          </w:tcPr>
          <w:p w:rsidR="00D433BD" w:rsidRDefault="00D433BD">
            <w:r>
              <w:rPr>
                <w:rFonts w:hint="eastAsia"/>
              </w:rPr>
              <w:t xml:space="preserve">　</w:t>
            </w:r>
          </w:p>
        </w:tc>
        <w:tc>
          <w:tcPr>
            <w:tcW w:w="828" w:type="dxa"/>
          </w:tcPr>
          <w:p w:rsidR="00D433BD" w:rsidRDefault="00D433BD">
            <w:r>
              <w:rPr>
                <w:rFonts w:hint="eastAsia"/>
              </w:rPr>
              <w:t xml:space="preserve">　</w:t>
            </w:r>
          </w:p>
        </w:tc>
        <w:tc>
          <w:tcPr>
            <w:tcW w:w="2208" w:type="dxa"/>
          </w:tcPr>
          <w:p w:rsidR="00D433BD" w:rsidRDefault="00D433BD">
            <w:r>
              <w:rPr>
                <w:rFonts w:hint="eastAsia"/>
              </w:rPr>
              <w:t xml:space="preserve">　</w:t>
            </w:r>
          </w:p>
        </w:tc>
        <w:tc>
          <w:tcPr>
            <w:tcW w:w="1860" w:type="dxa"/>
            <w:vAlign w:val="center"/>
          </w:tcPr>
          <w:p w:rsidR="00D433BD" w:rsidRDefault="00D433BD">
            <w:r>
              <w:rPr>
                <w:rFonts w:hint="eastAsia"/>
              </w:rPr>
              <w:t>①</w:t>
            </w:r>
          </w:p>
        </w:tc>
        <w:tc>
          <w:tcPr>
            <w:tcW w:w="1800" w:type="dxa"/>
          </w:tcPr>
          <w:p w:rsidR="00D433BD" w:rsidRDefault="00D433BD">
            <w:r>
              <w:rPr>
                <w:rFonts w:hint="eastAsia"/>
              </w:rPr>
              <w:t xml:space="preserve">　</w:t>
            </w:r>
          </w:p>
        </w:tc>
        <w:tc>
          <w:tcPr>
            <w:tcW w:w="1824" w:type="dxa"/>
            <w:vAlign w:val="center"/>
          </w:tcPr>
          <w:p w:rsidR="00D433BD" w:rsidRDefault="00D433BD">
            <w:r>
              <w:rPr>
                <w:rFonts w:hint="eastAsia"/>
              </w:rPr>
              <w:t>②</w:t>
            </w:r>
          </w:p>
        </w:tc>
      </w:tr>
    </w:tbl>
    <w:p w:rsidR="00D433BD" w:rsidRDefault="00D433BD">
      <w:r>
        <w:rPr>
          <w:rFonts w:hint="eastAsia"/>
        </w:rPr>
        <w:t>備考　比重を用いて量をリットルからキログラムに換算する場合は、原則として温度</w:t>
      </w:r>
      <w:r>
        <w:t>20</w:t>
      </w:r>
      <w:r>
        <w:rPr>
          <w:rFonts w:hint="eastAsia"/>
        </w:rPr>
        <w:t>度の比重値</w:t>
      </w:r>
      <w:r>
        <w:t>(</w:t>
      </w:r>
      <w:r>
        <w:rPr>
          <w:rFonts w:hint="eastAsia"/>
        </w:rPr>
        <w:t>小数点以下第</w:t>
      </w:r>
      <w:r>
        <w:t>2</w:t>
      </w:r>
      <w:r>
        <w:rPr>
          <w:rFonts w:hint="eastAsia"/>
        </w:rPr>
        <w:t>位切捨て</w:t>
      </w:r>
      <w:r>
        <w:t>)</w:t>
      </w:r>
      <w:r>
        <w:rPr>
          <w:rFonts w:hint="eastAsia"/>
        </w:rPr>
        <w:t>を用いること。</w:t>
      </w:r>
    </w:p>
    <w:p w:rsidR="00D433BD" w:rsidRDefault="00D433BD"/>
    <w:p w:rsidR="00D433BD" w:rsidRDefault="00D433BD"/>
    <w:p w:rsidR="00D433BD" w:rsidRDefault="00D433BD">
      <w:r>
        <w:t>2</w:t>
      </w:r>
      <w:r>
        <w:rPr>
          <w:rFonts w:hint="eastAsia"/>
        </w:rPr>
        <w:t xml:space="preserve">　工場又は事業場で使用した低揮発性原材料の年間使用量等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780"/>
        <w:gridCol w:w="1692"/>
        <w:gridCol w:w="1032"/>
        <w:gridCol w:w="828"/>
        <w:gridCol w:w="2208"/>
        <w:gridCol w:w="1860"/>
        <w:gridCol w:w="1800"/>
        <w:gridCol w:w="1824"/>
      </w:tblGrid>
      <w:tr w:rsidR="00D433BD">
        <w:tblPrEx>
          <w:tblCellMar>
            <w:top w:w="0" w:type="dxa"/>
            <w:bottom w:w="0" w:type="dxa"/>
          </w:tblCellMar>
        </w:tblPrEx>
        <w:trPr>
          <w:cantSplit/>
          <w:trHeight w:val="329"/>
        </w:trPr>
        <w:tc>
          <w:tcPr>
            <w:tcW w:w="1416" w:type="dxa"/>
            <w:vMerge w:val="restart"/>
            <w:vAlign w:val="center"/>
          </w:tcPr>
          <w:p w:rsidR="00D433BD" w:rsidRDefault="00D433BD">
            <w:r>
              <w:rPr>
                <w:rFonts w:hint="eastAsia"/>
              </w:rPr>
              <w:t>使用施設等の施設番号及び名称</w:t>
            </w:r>
          </w:p>
        </w:tc>
        <w:tc>
          <w:tcPr>
            <w:tcW w:w="8400" w:type="dxa"/>
            <w:gridSpan w:val="6"/>
            <w:vAlign w:val="center"/>
          </w:tcPr>
          <w:p w:rsidR="00D433BD" w:rsidRDefault="00D433BD">
            <w:pPr>
              <w:jc w:val="center"/>
            </w:pPr>
            <w:r>
              <w:rPr>
                <w:rFonts w:hint="eastAsia"/>
              </w:rPr>
              <w:t>低揮発性原材料</w:t>
            </w:r>
          </w:p>
        </w:tc>
        <w:tc>
          <w:tcPr>
            <w:tcW w:w="3624" w:type="dxa"/>
            <w:gridSpan w:val="2"/>
            <w:vAlign w:val="center"/>
          </w:tcPr>
          <w:p w:rsidR="00D433BD" w:rsidRDefault="00D433BD">
            <w:pPr>
              <w:jc w:val="center"/>
            </w:pPr>
            <w:r>
              <w:rPr>
                <w:rFonts w:hint="eastAsia"/>
              </w:rPr>
              <w:t>揮発性物質</w:t>
            </w:r>
          </w:p>
        </w:tc>
      </w:tr>
      <w:tr w:rsidR="00D433BD">
        <w:tblPrEx>
          <w:tblCellMar>
            <w:top w:w="0" w:type="dxa"/>
            <w:bottom w:w="0" w:type="dxa"/>
          </w:tblCellMar>
        </w:tblPrEx>
        <w:trPr>
          <w:cantSplit/>
          <w:trHeight w:val="461"/>
        </w:trPr>
        <w:tc>
          <w:tcPr>
            <w:tcW w:w="1416" w:type="dxa"/>
            <w:vMerge/>
          </w:tcPr>
          <w:p w:rsidR="00D433BD" w:rsidRDefault="00D433BD"/>
        </w:tc>
        <w:tc>
          <w:tcPr>
            <w:tcW w:w="780" w:type="dxa"/>
            <w:vMerge w:val="restart"/>
            <w:vAlign w:val="center"/>
          </w:tcPr>
          <w:p w:rsidR="00D433BD" w:rsidRDefault="00D433BD">
            <w:pPr>
              <w:jc w:val="center"/>
            </w:pPr>
            <w:r>
              <w:rPr>
                <w:rFonts w:hint="eastAsia"/>
              </w:rPr>
              <w:t>種類</w:t>
            </w:r>
          </w:p>
        </w:tc>
        <w:tc>
          <w:tcPr>
            <w:tcW w:w="1692" w:type="dxa"/>
            <w:vMerge w:val="restart"/>
            <w:vAlign w:val="center"/>
          </w:tcPr>
          <w:p w:rsidR="00D433BD" w:rsidRDefault="00D433BD">
            <w:r>
              <w:t>a</w:t>
            </w:r>
            <w:r>
              <w:rPr>
                <w:rFonts w:hint="eastAsia"/>
              </w:rPr>
              <w:t>年間の購入量</w:t>
            </w:r>
            <w:r>
              <w:t>(kg)</w:t>
            </w:r>
          </w:p>
        </w:tc>
        <w:tc>
          <w:tcPr>
            <w:tcW w:w="1860" w:type="dxa"/>
            <w:gridSpan w:val="2"/>
            <w:vAlign w:val="center"/>
          </w:tcPr>
          <w:p w:rsidR="00D433BD" w:rsidRDefault="00D433BD">
            <w:pPr>
              <w:jc w:val="center"/>
            </w:pPr>
            <w:r>
              <w:rPr>
                <w:rFonts w:hint="eastAsia"/>
              </w:rPr>
              <w:t>在庫量</w:t>
            </w:r>
            <w:r>
              <w:t>(kg)</w:t>
            </w:r>
          </w:p>
        </w:tc>
        <w:tc>
          <w:tcPr>
            <w:tcW w:w="2208" w:type="dxa"/>
            <w:vMerge w:val="restart"/>
            <w:vAlign w:val="center"/>
          </w:tcPr>
          <w:p w:rsidR="00D433BD" w:rsidRDefault="00D433BD">
            <w:pPr>
              <w:ind w:left="105" w:hanging="105"/>
            </w:pPr>
            <w:r>
              <w:t>d</w:t>
            </w:r>
            <w:r>
              <w:rPr>
                <w:rFonts w:hint="eastAsia"/>
              </w:rPr>
              <w:t>年間の気化した揮発性物質を回収し再使用した量</w:t>
            </w:r>
            <w:r>
              <w:t>(kg)</w:t>
            </w:r>
          </w:p>
        </w:tc>
        <w:tc>
          <w:tcPr>
            <w:tcW w:w="1860" w:type="dxa"/>
            <w:vMerge w:val="restart"/>
            <w:vAlign w:val="center"/>
          </w:tcPr>
          <w:p w:rsidR="00D433BD" w:rsidRDefault="00D433BD">
            <w:r>
              <w:t>e</w:t>
            </w:r>
            <w:r>
              <w:rPr>
                <w:rFonts w:hint="eastAsia"/>
              </w:rPr>
              <w:t>年間使用量</w:t>
            </w:r>
            <w:r>
              <w:t>(kg)</w:t>
            </w:r>
          </w:p>
          <w:p w:rsidR="00D433BD" w:rsidRDefault="00D433BD">
            <w:r>
              <w:t>(e</w:t>
            </w:r>
            <w:r>
              <w:rPr>
                <w:rFonts w:hint="eastAsia"/>
              </w:rPr>
              <w:t>＝</w:t>
            </w:r>
            <w:r>
              <w:t>a</w:t>
            </w:r>
            <w:r>
              <w:rPr>
                <w:rFonts w:hint="eastAsia"/>
              </w:rPr>
              <w:t>＋</w:t>
            </w:r>
            <w:r>
              <w:t>b</w:t>
            </w:r>
            <w:r>
              <w:rPr>
                <w:rFonts w:hint="eastAsia"/>
              </w:rPr>
              <w:t>－</w:t>
            </w:r>
            <w:r>
              <w:t>c</w:t>
            </w:r>
            <w:r>
              <w:rPr>
                <w:rFonts w:hint="eastAsia"/>
              </w:rPr>
              <w:t>＋</w:t>
            </w:r>
            <w:r>
              <w:t>d)</w:t>
            </w:r>
          </w:p>
        </w:tc>
        <w:tc>
          <w:tcPr>
            <w:tcW w:w="1800" w:type="dxa"/>
            <w:vMerge w:val="restart"/>
            <w:vAlign w:val="center"/>
          </w:tcPr>
          <w:p w:rsidR="00D433BD" w:rsidRDefault="00D433BD">
            <w:pPr>
              <w:jc w:val="center"/>
            </w:pPr>
            <w:r>
              <w:t>f</w:t>
            </w:r>
            <w:r>
              <w:rPr>
                <w:rFonts w:hint="eastAsia"/>
              </w:rPr>
              <w:t>含有率</w:t>
            </w:r>
            <w:r>
              <w:t>(</w:t>
            </w:r>
            <w:r>
              <w:rPr>
                <w:rFonts w:hint="eastAsia"/>
              </w:rPr>
              <w:t>％</w:t>
            </w:r>
            <w:r>
              <w:t>)</w:t>
            </w:r>
          </w:p>
        </w:tc>
        <w:tc>
          <w:tcPr>
            <w:tcW w:w="1824" w:type="dxa"/>
            <w:vMerge w:val="restart"/>
            <w:vAlign w:val="center"/>
          </w:tcPr>
          <w:p w:rsidR="00D433BD" w:rsidRDefault="00D433BD">
            <w:r>
              <w:t>g</w:t>
            </w:r>
            <w:r>
              <w:rPr>
                <w:rFonts w:hint="eastAsia"/>
              </w:rPr>
              <w:t>年間使用量</w:t>
            </w:r>
            <w:r>
              <w:t>(kg)</w:t>
            </w:r>
          </w:p>
          <w:p w:rsidR="00D433BD" w:rsidRDefault="00D433BD">
            <w:r>
              <w:t>(g</w:t>
            </w:r>
            <w:r>
              <w:rPr>
                <w:rFonts w:hint="eastAsia"/>
              </w:rPr>
              <w:t>＝</w:t>
            </w:r>
            <w:r>
              <w:t>e</w:t>
            </w:r>
            <w:r>
              <w:rPr>
                <w:rFonts w:hint="eastAsia"/>
              </w:rPr>
              <w:t>×</w:t>
            </w:r>
            <w:r>
              <w:t>f</w:t>
            </w:r>
            <w:r>
              <w:rPr>
                <w:rFonts w:hint="eastAsia"/>
              </w:rPr>
              <w:t>÷</w:t>
            </w:r>
            <w:r>
              <w:t>100)</w:t>
            </w:r>
          </w:p>
        </w:tc>
      </w:tr>
      <w:tr w:rsidR="00D433BD">
        <w:tblPrEx>
          <w:tblCellMar>
            <w:top w:w="0" w:type="dxa"/>
            <w:bottom w:w="0" w:type="dxa"/>
          </w:tblCellMar>
        </w:tblPrEx>
        <w:trPr>
          <w:cantSplit/>
          <w:trHeight w:val="461"/>
        </w:trPr>
        <w:tc>
          <w:tcPr>
            <w:tcW w:w="1416" w:type="dxa"/>
            <w:vMerge/>
          </w:tcPr>
          <w:p w:rsidR="00D433BD" w:rsidRDefault="00D433BD"/>
        </w:tc>
        <w:tc>
          <w:tcPr>
            <w:tcW w:w="780" w:type="dxa"/>
            <w:vMerge/>
          </w:tcPr>
          <w:p w:rsidR="00D433BD" w:rsidRDefault="00D433BD"/>
        </w:tc>
        <w:tc>
          <w:tcPr>
            <w:tcW w:w="1692" w:type="dxa"/>
            <w:vMerge/>
          </w:tcPr>
          <w:p w:rsidR="00D433BD" w:rsidRDefault="00D433BD"/>
        </w:tc>
        <w:tc>
          <w:tcPr>
            <w:tcW w:w="1032" w:type="dxa"/>
            <w:vAlign w:val="center"/>
          </w:tcPr>
          <w:p w:rsidR="00D433BD" w:rsidRDefault="00D433BD">
            <w:pPr>
              <w:jc w:val="center"/>
            </w:pPr>
            <w:r>
              <w:t>b</w:t>
            </w:r>
            <w:r>
              <w:rPr>
                <w:rFonts w:hint="eastAsia"/>
              </w:rPr>
              <w:t>年当初</w:t>
            </w:r>
          </w:p>
        </w:tc>
        <w:tc>
          <w:tcPr>
            <w:tcW w:w="828" w:type="dxa"/>
            <w:vAlign w:val="center"/>
          </w:tcPr>
          <w:p w:rsidR="00D433BD" w:rsidRDefault="00D433BD">
            <w:pPr>
              <w:jc w:val="center"/>
            </w:pPr>
            <w:r>
              <w:t>c</w:t>
            </w:r>
            <w:r>
              <w:rPr>
                <w:rFonts w:hint="eastAsia"/>
              </w:rPr>
              <w:t>年末</w:t>
            </w:r>
          </w:p>
        </w:tc>
        <w:tc>
          <w:tcPr>
            <w:tcW w:w="2208" w:type="dxa"/>
            <w:vMerge/>
          </w:tcPr>
          <w:p w:rsidR="00D433BD" w:rsidRDefault="00D433BD"/>
        </w:tc>
        <w:tc>
          <w:tcPr>
            <w:tcW w:w="1860" w:type="dxa"/>
            <w:vMerge/>
          </w:tcPr>
          <w:p w:rsidR="00D433BD" w:rsidRDefault="00D433BD"/>
        </w:tc>
        <w:tc>
          <w:tcPr>
            <w:tcW w:w="1800" w:type="dxa"/>
            <w:vMerge/>
          </w:tcPr>
          <w:p w:rsidR="00D433BD" w:rsidRDefault="00D433BD"/>
        </w:tc>
        <w:tc>
          <w:tcPr>
            <w:tcW w:w="1824" w:type="dxa"/>
            <w:vMerge/>
          </w:tcPr>
          <w:p w:rsidR="00D433BD" w:rsidRDefault="00D433BD"/>
        </w:tc>
      </w:tr>
      <w:tr w:rsidR="00D433BD">
        <w:tblPrEx>
          <w:tblCellMar>
            <w:top w:w="0" w:type="dxa"/>
            <w:bottom w:w="0" w:type="dxa"/>
          </w:tblCellMar>
        </w:tblPrEx>
        <w:trPr>
          <w:trHeight w:val="569"/>
        </w:trPr>
        <w:tc>
          <w:tcPr>
            <w:tcW w:w="1416" w:type="dxa"/>
          </w:tcPr>
          <w:p w:rsidR="00D433BD" w:rsidRDefault="00D433BD">
            <w:r>
              <w:rPr>
                <w:rFonts w:hint="eastAsia"/>
              </w:rPr>
              <w:t xml:space="preserve">　</w:t>
            </w:r>
          </w:p>
        </w:tc>
        <w:tc>
          <w:tcPr>
            <w:tcW w:w="780" w:type="dxa"/>
          </w:tcPr>
          <w:p w:rsidR="00D433BD" w:rsidRDefault="00D433BD">
            <w:r>
              <w:rPr>
                <w:rFonts w:hint="eastAsia"/>
              </w:rPr>
              <w:t xml:space="preserve">　</w:t>
            </w:r>
          </w:p>
        </w:tc>
        <w:tc>
          <w:tcPr>
            <w:tcW w:w="1692" w:type="dxa"/>
          </w:tcPr>
          <w:p w:rsidR="00D433BD" w:rsidRDefault="00D433BD">
            <w:r>
              <w:rPr>
                <w:rFonts w:hint="eastAsia"/>
              </w:rPr>
              <w:t xml:space="preserve">　</w:t>
            </w:r>
          </w:p>
        </w:tc>
        <w:tc>
          <w:tcPr>
            <w:tcW w:w="1032" w:type="dxa"/>
          </w:tcPr>
          <w:p w:rsidR="00D433BD" w:rsidRDefault="00D433BD">
            <w:r>
              <w:rPr>
                <w:rFonts w:hint="eastAsia"/>
              </w:rPr>
              <w:t xml:space="preserve">　</w:t>
            </w:r>
          </w:p>
        </w:tc>
        <w:tc>
          <w:tcPr>
            <w:tcW w:w="828" w:type="dxa"/>
          </w:tcPr>
          <w:p w:rsidR="00D433BD" w:rsidRDefault="00D433BD">
            <w:r>
              <w:rPr>
                <w:rFonts w:hint="eastAsia"/>
              </w:rPr>
              <w:t xml:space="preserve">　</w:t>
            </w:r>
          </w:p>
        </w:tc>
        <w:tc>
          <w:tcPr>
            <w:tcW w:w="2208" w:type="dxa"/>
          </w:tcPr>
          <w:p w:rsidR="00D433BD" w:rsidRDefault="00D433BD">
            <w:r>
              <w:rPr>
                <w:rFonts w:hint="eastAsia"/>
              </w:rPr>
              <w:t xml:space="preserve">　</w:t>
            </w:r>
          </w:p>
        </w:tc>
        <w:tc>
          <w:tcPr>
            <w:tcW w:w="1860" w:type="dxa"/>
          </w:tcPr>
          <w:p w:rsidR="00D433BD" w:rsidRDefault="00D433BD">
            <w:r>
              <w:rPr>
                <w:rFonts w:hint="eastAsia"/>
              </w:rPr>
              <w:t xml:space="preserve">　</w:t>
            </w:r>
          </w:p>
        </w:tc>
        <w:tc>
          <w:tcPr>
            <w:tcW w:w="1800" w:type="dxa"/>
          </w:tcPr>
          <w:p w:rsidR="00D433BD" w:rsidRDefault="00D433BD">
            <w:r>
              <w:rPr>
                <w:rFonts w:hint="eastAsia"/>
              </w:rPr>
              <w:t xml:space="preserve">　</w:t>
            </w:r>
          </w:p>
        </w:tc>
        <w:tc>
          <w:tcPr>
            <w:tcW w:w="1824" w:type="dxa"/>
          </w:tcPr>
          <w:p w:rsidR="00D433BD" w:rsidRDefault="00D433BD">
            <w:r>
              <w:rPr>
                <w:rFonts w:hint="eastAsia"/>
              </w:rPr>
              <w:t xml:space="preserve">　</w:t>
            </w:r>
          </w:p>
        </w:tc>
      </w:tr>
      <w:tr w:rsidR="00D433BD">
        <w:tblPrEx>
          <w:tblCellMar>
            <w:top w:w="0" w:type="dxa"/>
            <w:bottom w:w="0" w:type="dxa"/>
          </w:tblCellMar>
        </w:tblPrEx>
        <w:trPr>
          <w:cantSplit/>
          <w:trHeight w:val="605"/>
        </w:trPr>
        <w:tc>
          <w:tcPr>
            <w:tcW w:w="2196" w:type="dxa"/>
            <w:gridSpan w:val="2"/>
            <w:vAlign w:val="center"/>
          </w:tcPr>
          <w:p w:rsidR="00D433BD" w:rsidRDefault="00D433BD">
            <w:pPr>
              <w:jc w:val="center"/>
            </w:pPr>
            <w:r>
              <w:rPr>
                <w:rFonts w:hint="eastAsia"/>
              </w:rPr>
              <w:t>合計</w:t>
            </w:r>
          </w:p>
        </w:tc>
        <w:tc>
          <w:tcPr>
            <w:tcW w:w="1692" w:type="dxa"/>
          </w:tcPr>
          <w:p w:rsidR="00D433BD" w:rsidRDefault="00D433BD">
            <w:r>
              <w:rPr>
                <w:rFonts w:hint="eastAsia"/>
              </w:rPr>
              <w:t xml:space="preserve">　</w:t>
            </w:r>
          </w:p>
        </w:tc>
        <w:tc>
          <w:tcPr>
            <w:tcW w:w="1032" w:type="dxa"/>
          </w:tcPr>
          <w:p w:rsidR="00D433BD" w:rsidRDefault="00D433BD">
            <w:r>
              <w:rPr>
                <w:rFonts w:hint="eastAsia"/>
              </w:rPr>
              <w:t xml:space="preserve">　</w:t>
            </w:r>
          </w:p>
        </w:tc>
        <w:tc>
          <w:tcPr>
            <w:tcW w:w="828" w:type="dxa"/>
          </w:tcPr>
          <w:p w:rsidR="00D433BD" w:rsidRDefault="00D433BD">
            <w:r>
              <w:rPr>
                <w:rFonts w:hint="eastAsia"/>
              </w:rPr>
              <w:t xml:space="preserve">　</w:t>
            </w:r>
          </w:p>
        </w:tc>
        <w:tc>
          <w:tcPr>
            <w:tcW w:w="2208" w:type="dxa"/>
          </w:tcPr>
          <w:p w:rsidR="00D433BD" w:rsidRDefault="00D433BD">
            <w:r>
              <w:rPr>
                <w:rFonts w:hint="eastAsia"/>
              </w:rPr>
              <w:t xml:space="preserve">　</w:t>
            </w:r>
          </w:p>
        </w:tc>
        <w:tc>
          <w:tcPr>
            <w:tcW w:w="1860" w:type="dxa"/>
            <w:vAlign w:val="center"/>
          </w:tcPr>
          <w:p w:rsidR="00D433BD" w:rsidRDefault="00D433BD">
            <w:r>
              <w:rPr>
                <w:rFonts w:hint="eastAsia"/>
              </w:rPr>
              <w:t>③</w:t>
            </w:r>
          </w:p>
        </w:tc>
        <w:tc>
          <w:tcPr>
            <w:tcW w:w="1800" w:type="dxa"/>
          </w:tcPr>
          <w:p w:rsidR="00D433BD" w:rsidRDefault="00D433BD">
            <w:r>
              <w:rPr>
                <w:rFonts w:hint="eastAsia"/>
              </w:rPr>
              <w:t xml:space="preserve">　</w:t>
            </w:r>
          </w:p>
        </w:tc>
        <w:tc>
          <w:tcPr>
            <w:tcW w:w="1824" w:type="dxa"/>
            <w:vAlign w:val="center"/>
          </w:tcPr>
          <w:p w:rsidR="00D433BD" w:rsidRDefault="00D433BD">
            <w:r>
              <w:rPr>
                <w:rFonts w:hint="eastAsia"/>
              </w:rPr>
              <w:t>④</w:t>
            </w:r>
          </w:p>
        </w:tc>
      </w:tr>
    </w:tbl>
    <w:p w:rsidR="00D433BD" w:rsidRDefault="00D433BD">
      <w:pPr>
        <w:spacing w:before="60"/>
      </w:pPr>
      <w:r>
        <w:rPr>
          <w:rFonts w:hint="eastAsia"/>
        </w:rPr>
        <w:t>備考</w:t>
      </w:r>
    </w:p>
    <w:p w:rsidR="00D433BD" w:rsidRDefault="00D433BD">
      <w:pPr>
        <w:spacing w:before="120"/>
        <w:ind w:left="317" w:hanging="317"/>
      </w:pPr>
      <w:r>
        <w:rPr>
          <w:rFonts w:hint="eastAsia"/>
        </w:rPr>
        <w:t xml:space="preserve">　</w:t>
      </w:r>
      <w:r>
        <w:t>1</w:t>
      </w:r>
      <w:r>
        <w:rPr>
          <w:rFonts w:hint="eastAsia"/>
        </w:rPr>
        <w:t xml:space="preserve">　比重を用いて量をリットルからキログラムに換算する場合は、原則として温度</w:t>
      </w:r>
      <w:r>
        <w:t>20</w:t>
      </w:r>
      <w:r>
        <w:rPr>
          <w:rFonts w:hint="eastAsia"/>
        </w:rPr>
        <w:t>度の比重値</w:t>
      </w:r>
      <w:r>
        <w:t>(</w:t>
      </w:r>
      <w:r>
        <w:rPr>
          <w:rFonts w:hint="eastAsia"/>
        </w:rPr>
        <w:t>小数点以下第</w:t>
      </w:r>
      <w:r>
        <w:t>2</w:t>
      </w:r>
      <w:r>
        <w:rPr>
          <w:rFonts w:hint="eastAsia"/>
        </w:rPr>
        <w:t>位切捨て</w:t>
      </w:r>
      <w:r>
        <w:t>)</w:t>
      </w:r>
      <w:r>
        <w:rPr>
          <w:rFonts w:hint="eastAsia"/>
        </w:rPr>
        <w:t>を用いること。</w:t>
      </w:r>
    </w:p>
    <w:p w:rsidR="00D433BD" w:rsidRDefault="00D433BD">
      <w:pPr>
        <w:spacing w:line="400" w:lineRule="atLeast"/>
        <w:ind w:left="317" w:hanging="317"/>
      </w:pPr>
      <w:r>
        <w:rPr>
          <w:rFonts w:hint="eastAsia"/>
        </w:rPr>
        <w:t xml:space="preserve">　</w:t>
      </w:r>
      <w:r>
        <w:t>2</w:t>
      </w:r>
      <w:r>
        <w:rPr>
          <w:rFonts w:hint="eastAsia"/>
        </w:rPr>
        <w:t xml:space="preserve">　「使用施設等の施設番号及び名称」の欄には、使用施設及び使用施設以外の塗装、印刷又は接着の用に供する施設の施設番号を重複しないように記載すること。</w:t>
      </w:r>
    </w:p>
    <w:p w:rsidR="00D433BD" w:rsidRDefault="00D433BD">
      <w:r>
        <w:br w:type="page"/>
      </w:r>
      <w:r>
        <w:lastRenderedPageBreak/>
        <w:t>3</w:t>
      </w:r>
      <w:r>
        <w:rPr>
          <w:rFonts w:hint="eastAsia"/>
        </w:rPr>
        <w:t xml:space="preserve">　使用施設において発生する気化した炭化水素類を処理するための設備による年間分解量等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984"/>
        <w:gridCol w:w="1992"/>
        <w:gridCol w:w="2184"/>
        <w:gridCol w:w="2040"/>
        <w:gridCol w:w="1140"/>
        <w:gridCol w:w="1476"/>
        <w:gridCol w:w="1200"/>
        <w:gridCol w:w="1272"/>
      </w:tblGrid>
      <w:tr w:rsidR="00D433BD">
        <w:tblPrEx>
          <w:tblCellMar>
            <w:top w:w="0" w:type="dxa"/>
            <w:bottom w:w="0" w:type="dxa"/>
          </w:tblCellMar>
        </w:tblPrEx>
        <w:trPr>
          <w:cantSplit/>
          <w:trHeight w:val="392"/>
        </w:trPr>
        <w:tc>
          <w:tcPr>
            <w:tcW w:w="1152" w:type="dxa"/>
            <w:vMerge w:val="restart"/>
            <w:vAlign w:val="center"/>
          </w:tcPr>
          <w:p w:rsidR="00D433BD" w:rsidRDefault="00D433BD">
            <w:pPr>
              <w:ind w:left="-57" w:right="-57"/>
            </w:pPr>
            <w:r>
              <w:rPr>
                <w:rFonts w:hint="eastAsia"/>
              </w:rPr>
              <w:t>処理設備の設備番号及び名称</w:t>
            </w:r>
          </w:p>
        </w:tc>
        <w:tc>
          <w:tcPr>
            <w:tcW w:w="5160" w:type="dxa"/>
            <w:gridSpan w:val="3"/>
            <w:vAlign w:val="center"/>
          </w:tcPr>
          <w:p w:rsidR="00D433BD" w:rsidRDefault="00D433BD">
            <w:pPr>
              <w:jc w:val="center"/>
            </w:pPr>
            <w:r>
              <w:rPr>
                <w:rFonts w:hint="eastAsia"/>
              </w:rPr>
              <w:t>処理に係る使用施設等</w:t>
            </w:r>
          </w:p>
        </w:tc>
        <w:tc>
          <w:tcPr>
            <w:tcW w:w="7128" w:type="dxa"/>
            <w:gridSpan w:val="5"/>
            <w:vAlign w:val="center"/>
          </w:tcPr>
          <w:p w:rsidR="00D433BD" w:rsidRDefault="00D433BD">
            <w:pPr>
              <w:jc w:val="center"/>
            </w:pPr>
            <w:r>
              <w:rPr>
                <w:rFonts w:hint="eastAsia"/>
              </w:rPr>
              <w:t>年間の気化した揮発性物質の除去量等</w:t>
            </w:r>
          </w:p>
        </w:tc>
      </w:tr>
      <w:tr w:rsidR="00D433BD">
        <w:tblPrEx>
          <w:tblCellMar>
            <w:top w:w="0" w:type="dxa"/>
            <w:bottom w:w="0" w:type="dxa"/>
          </w:tblCellMar>
        </w:tblPrEx>
        <w:trPr>
          <w:cantSplit/>
        </w:trPr>
        <w:tc>
          <w:tcPr>
            <w:tcW w:w="1152" w:type="dxa"/>
            <w:vMerge/>
          </w:tcPr>
          <w:p w:rsidR="00D433BD" w:rsidRDefault="00D433BD"/>
        </w:tc>
        <w:tc>
          <w:tcPr>
            <w:tcW w:w="984" w:type="dxa"/>
            <w:vMerge w:val="restart"/>
            <w:vAlign w:val="center"/>
          </w:tcPr>
          <w:p w:rsidR="00D433BD" w:rsidRDefault="00D433BD">
            <w:pPr>
              <w:ind w:left="-28" w:right="-28"/>
            </w:pPr>
            <w:r>
              <w:rPr>
                <w:rFonts w:hint="eastAsia"/>
              </w:rPr>
              <w:t>施設番号及び名称</w:t>
            </w:r>
          </w:p>
        </w:tc>
        <w:tc>
          <w:tcPr>
            <w:tcW w:w="1992" w:type="dxa"/>
            <w:vMerge w:val="restart"/>
            <w:vAlign w:val="center"/>
          </w:tcPr>
          <w:p w:rsidR="00D433BD" w:rsidRDefault="00D433BD">
            <w:pPr>
              <w:ind w:left="-57" w:right="-57"/>
            </w:pPr>
            <w:r>
              <w:rPr>
                <w:rFonts w:hint="eastAsia"/>
              </w:rPr>
              <w:t>年間の発生した気化した揮発性物質の量</w:t>
            </w:r>
            <w:r>
              <w:t>(kg)</w:t>
            </w:r>
          </w:p>
        </w:tc>
        <w:tc>
          <w:tcPr>
            <w:tcW w:w="2184" w:type="dxa"/>
            <w:vMerge w:val="restart"/>
            <w:vAlign w:val="center"/>
          </w:tcPr>
          <w:p w:rsidR="00D433BD" w:rsidRDefault="00D433BD">
            <w:pPr>
              <w:ind w:left="-57" w:right="-57"/>
            </w:pPr>
            <w:r>
              <w:rPr>
                <w:rFonts w:hint="eastAsia"/>
              </w:rPr>
              <w:t>処理設備へ導入した気化した揮発性物質の量</w:t>
            </w:r>
            <w:r>
              <w:t>(kg)</w:t>
            </w:r>
          </w:p>
        </w:tc>
        <w:tc>
          <w:tcPr>
            <w:tcW w:w="2040" w:type="dxa"/>
            <w:vMerge w:val="restart"/>
            <w:vAlign w:val="center"/>
          </w:tcPr>
          <w:p w:rsidR="00D433BD" w:rsidRDefault="00D433BD">
            <w:pPr>
              <w:ind w:left="-57" w:right="-57"/>
            </w:pPr>
            <w:r>
              <w:rPr>
                <w:rFonts w:hint="eastAsia"/>
              </w:rPr>
              <w:t>処理設備の除去効率</w:t>
            </w:r>
            <w:r>
              <w:t>(</w:t>
            </w:r>
            <w:r>
              <w:rPr>
                <w:rFonts w:hint="eastAsia"/>
              </w:rPr>
              <w:t>％</w:t>
            </w:r>
            <w:r>
              <w:t>)</w:t>
            </w:r>
          </w:p>
        </w:tc>
        <w:tc>
          <w:tcPr>
            <w:tcW w:w="1140" w:type="dxa"/>
            <w:vMerge w:val="restart"/>
            <w:vAlign w:val="center"/>
          </w:tcPr>
          <w:p w:rsidR="00D433BD" w:rsidRDefault="00D433BD">
            <w:pPr>
              <w:ind w:left="-57" w:right="-57"/>
            </w:pPr>
            <w:r>
              <w:rPr>
                <w:rFonts w:hint="eastAsia"/>
              </w:rPr>
              <w:t>酸化、分解等をした量</w:t>
            </w:r>
            <w:r>
              <w:t>(kg)</w:t>
            </w:r>
          </w:p>
        </w:tc>
        <w:tc>
          <w:tcPr>
            <w:tcW w:w="2676" w:type="dxa"/>
            <w:gridSpan w:val="2"/>
            <w:vAlign w:val="center"/>
          </w:tcPr>
          <w:p w:rsidR="00D433BD" w:rsidRDefault="00D433BD">
            <w:pPr>
              <w:jc w:val="center"/>
            </w:pPr>
            <w:r>
              <w:rPr>
                <w:rFonts w:hint="eastAsia"/>
              </w:rPr>
              <w:t>回収した量</w:t>
            </w:r>
            <w:r>
              <w:t>(kg)</w:t>
            </w:r>
          </w:p>
        </w:tc>
        <w:tc>
          <w:tcPr>
            <w:tcW w:w="1272" w:type="dxa"/>
            <w:vMerge w:val="restart"/>
            <w:vAlign w:val="center"/>
          </w:tcPr>
          <w:p w:rsidR="00D433BD" w:rsidRDefault="00D433BD">
            <w:r>
              <w:rPr>
                <w:rFonts w:hint="eastAsia"/>
              </w:rPr>
              <w:t>回収した揮発性物質の種類</w:t>
            </w:r>
          </w:p>
        </w:tc>
      </w:tr>
      <w:tr w:rsidR="00D433BD">
        <w:tblPrEx>
          <w:tblCellMar>
            <w:top w:w="0" w:type="dxa"/>
            <w:bottom w:w="0" w:type="dxa"/>
          </w:tblCellMar>
        </w:tblPrEx>
        <w:trPr>
          <w:cantSplit/>
          <w:trHeight w:val="596"/>
        </w:trPr>
        <w:tc>
          <w:tcPr>
            <w:tcW w:w="1152" w:type="dxa"/>
            <w:vMerge/>
          </w:tcPr>
          <w:p w:rsidR="00D433BD" w:rsidRDefault="00D433BD"/>
        </w:tc>
        <w:tc>
          <w:tcPr>
            <w:tcW w:w="984" w:type="dxa"/>
            <w:vMerge/>
          </w:tcPr>
          <w:p w:rsidR="00D433BD" w:rsidRDefault="00D433BD"/>
        </w:tc>
        <w:tc>
          <w:tcPr>
            <w:tcW w:w="1992" w:type="dxa"/>
            <w:vMerge/>
          </w:tcPr>
          <w:p w:rsidR="00D433BD" w:rsidRDefault="00D433BD"/>
        </w:tc>
        <w:tc>
          <w:tcPr>
            <w:tcW w:w="2184" w:type="dxa"/>
            <w:vMerge/>
          </w:tcPr>
          <w:p w:rsidR="00D433BD" w:rsidRDefault="00D433BD"/>
        </w:tc>
        <w:tc>
          <w:tcPr>
            <w:tcW w:w="2040" w:type="dxa"/>
            <w:vMerge/>
          </w:tcPr>
          <w:p w:rsidR="00D433BD" w:rsidRDefault="00D433BD"/>
        </w:tc>
        <w:tc>
          <w:tcPr>
            <w:tcW w:w="1140" w:type="dxa"/>
            <w:vMerge/>
          </w:tcPr>
          <w:p w:rsidR="00D433BD" w:rsidRDefault="00D433BD"/>
        </w:tc>
        <w:tc>
          <w:tcPr>
            <w:tcW w:w="1476" w:type="dxa"/>
            <w:vAlign w:val="center"/>
          </w:tcPr>
          <w:p w:rsidR="00D433BD" w:rsidRDefault="00D433BD">
            <w:pPr>
              <w:ind w:left="-57" w:right="-57"/>
              <w:jc w:val="center"/>
            </w:pPr>
            <w:r>
              <w:rPr>
                <w:rFonts w:hint="eastAsia"/>
              </w:rPr>
              <w:t>再使用した量</w:t>
            </w:r>
          </w:p>
        </w:tc>
        <w:tc>
          <w:tcPr>
            <w:tcW w:w="1200" w:type="dxa"/>
            <w:vAlign w:val="center"/>
          </w:tcPr>
          <w:p w:rsidR="00D433BD" w:rsidRDefault="00D433BD">
            <w:pPr>
              <w:ind w:left="-57" w:right="-57"/>
              <w:jc w:val="center"/>
            </w:pPr>
            <w:r>
              <w:rPr>
                <w:rFonts w:hint="eastAsia"/>
              </w:rPr>
              <w:t>その他の量</w:t>
            </w:r>
          </w:p>
        </w:tc>
        <w:tc>
          <w:tcPr>
            <w:tcW w:w="1272" w:type="dxa"/>
            <w:vMerge/>
          </w:tcPr>
          <w:p w:rsidR="00D433BD" w:rsidRDefault="00D433BD"/>
        </w:tc>
      </w:tr>
      <w:tr w:rsidR="00D433BD">
        <w:tblPrEx>
          <w:tblCellMar>
            <w:top w:w="0" w:type="dxa"/>
            <w:bottom w:w="0" w:type="dxa"/>
          </w:tblCellMar>
        </w:tblPrEx>
        <w:trPr>
          <w:trHeight w:val="428"/>
        </w:trPr>
        <w:tc>
          <w:tcPr>
            <w:tcW w:w="1152" w:type="dxa"/>
          </w:tcPr>
          <w:p w:rsidR="00D433BD" w:rsidRDefault="00D433BD">
            <w:r>
              <w:rPr>
                <w:rFonts w:hint="eastAsia"/>
              </w:rPr>
              <w:t xml:space="preserve">　</w:t>
            </w:r>
          </w:p>
        </w:tc>
        <w:tc>
          <w:tcPr>
            <w:tcW w:w="984" w:type="dxa"/>
          </w:tcPr>
          <w:p w:rsidR="00D433BD" w:rsidRDefault="00D433BD">
            <w:r>
              <w:rPr>
                <w:rFonts w:hint="eastAsia"/>
              </w:rPr>
              <w:t xml:space="preserve">　</w:t>
            </w:r>
          </w:p>
        </w:tc>
        <w:tc>
          <w:tcPr>
            <w:tcW w:w="1992" w:type="dxa"/>
          </w:tcPr>
          <w:p w:rsidR="00D433BD" w:rsidRDefault="00D433BD">
            <w:r>
              <w:rPr>
                <w:rFonts w:hint="eastAsia"/>
              </w:rPr>
              <w:t xml:space="preserve">　</w:t>
            </w:r>
          </w:p>
        </w:tc>
        <w:tc>
          <w:tcPr>
            <w:tcW w:w="2184" w:type="dxa"/>
          </w:tcPr>
          <w:p w:rsidR="00D433BD" w:rsidRDefault="00D433BD">
            <w:r>
              <w:rPr>
                <w:rFonts w:hint="eastAsia"/>
              </w:rPr>
              <w:t xml:space="preserve">　</w:t>
            </w:r>
          </w:p>
        </w:tc>
        <w:tc>
          <w:tcPr>
            <w:tcW w:w="2040" w:type="dxa"/>
          </w:tcPr>
          <w:p w:rsidR="00D433BD" w:rsidRDefault="00D433BD">
            <w:r>
              <w:rPr>
                <w:rFonts w:hint="eastAsia"/>
              </w:rPr>
              <w:t xml:space="preserve">　</w:t>
            </w:r>
          </w:p>
        </w:tc>
        <w:tc>
          <w:tcPr>
            <w:tcW w:w="1140" w:type="dxa"/>
          </w:tcPr>
          <w:p w:rsidR="00D433BD" w:rsidRDefault="00D433BD">
            <w:r>
              <w:rPr>
                <w:rFonts w:hint="eastAsia"/>
              </w:rPr>
              <w:t xml:space="preserve">　</w:t>
            </w:r>
          </w:p>
        </w:tc>
        <w:tc>
          <w:tcPr>
            <w:tcW w:w="1476" w:type="dxa"/>
          </w:tcPr>
          <w:p w:rsidR="00D433BD" w:rsidRDefault="00D433BD">
            <w:r>
              <w:rPr>
                <w:rFonts w:hint="eastAsia"/>
              </w:rPr>
              <w:t xml:space="preserve">　</w:t>
            </w:r>
          </w:p>
        </w:tc>
        <w:tc>
          <w:tcPr>
            <w:tcW w:w="1200" w:type="dxa"/>
          </w:tcPr>
          <w:p w:rsidR="00D433BD" w:rsidRDefault="00D433BD">
            <w:r>
              <w:rPr>
                <w:rFonts w:hint="eastAsia"/>
              </w:rPr>
              <w:t xml:space="preserve">　</w:t>
            </w:r>
          </w:p>
        </w:tc>
        <w:tc>
          <w:tcPr>
            <w:tcW w:w="1272" w:type="dxa"/>
            <w:tcBorders>
              <w:bottom w:val="nil"/>
            </w:tcBorders>
          </w:tcPr>
          <w:p w:rsidR="00D433BD" w:rsidRDefault="00D433BD">
            <w:r>
              <w:rPr>
                <w:rFonts w:hint="eastAsia"/>
              </w:rPr>
              <w:t xml:space="preserve">　</w:t>
            </w:r>
          </w:p>
        </w:tc>
      </w:tr>
      <w:tr w:rsidR="00D433BD">
        <w:tblPrEx>
          <w:tblCellMar>
            <w:top w:w="0" w:type="dxa"/>
            <w:bottom w:w="0" w:type="dxa"/>
          </w:tblCellMar>
        </w:tblPrEx>
        <w:trPr>
          <w:cantSplit/>
          <w:trHeight w:val="404"/>
        </w:trPr>
        <w:tc>
          <w:tcPr>
            <w:tcW w:w="2136" w:type="dxa"/>
            <w:gridSpan w:val="2"/>
            <w:vAlign w:val="center"/>
          </w:tcPr>
          <w:p w:rsidR="00D433BD" w:rsidRDefault="00D433BD">
            <w:pPr>
              <w:jc w:val="center"/>
            </w:pPr>
            <w:r>
              <w:rPr>
                <w:rFonts w:hint="eastAsia"/>
              </w:rPr>
              <w:t>合計</w:t>
            </w:r>
          </w:p>
        </w:tc>
        <w:tc>
          <w:tcPr>
            <w:tcW w:w="1992" w:type="dxa"/>
          </w:tcPr>
          <w:p w:rsidR="00D433BD" w:rsidRDefault="00D433BD">
            <w:r>
              <w:rPr>
                <w:rFonts w:hint="eastAsia"/>
              </w:rPr>
              <w:t xml:space="preserve">　</w:t>
            </w:r>
          </w:p>
        </w:tc>
        <w:tc>
          <w:tcPr>
            <w:tcW w:w="2184" w:type="dxa"/>
          </w:tcPr>
          <w:p w:rsidR="00D433BD" w:rsidRDefault="00D433BD">
            <w:r>
              <w:rPr>
                <w:rFonts w:hint="eastAsia"/>
              </w:rPr>
              <w:t xml:space="preserve">　</w:t>
            </w:r>
          </w:p>
        </w:tc>
        <w:tc>
          <w:tcPr>
            <w:tcW w:w="2040" w:type="dxa"/>
          </w:tcPr>
          <w:p w:rsidR="00D433BD" w:rsidRDefault="00D433BD">
            <w:r>
              <w:rPr>
                <w:rFonts w:hint="eastAsia"/>
              </w:rPr>
              <w:t xml:space="preserve">　</w:t>
            </w:r>
          </w:p>
        </w:tc>
        <w:tc>
          <w:tcPr>
            <w:tcW w:w="1140" w:type="dxa"/>
            <w:vAlign w:val="center"/>
          </w:tcPr>
          <w:p w:rsidR="00D433BD" w:rsidRDefault="00D433BD">
            <w:r>
              <w:rPr>
                <w:rFonts w:hint="eastAsia"/>
              </w:rPr>
              <w:t>⑤</w:t>
            </w:r>
          </w:p>
        </w:tc>
        <w:tc>
          <w:tcPr>
            <w:tcW w:w="1476" w:type="dxa"/>
            <w:vAlign w:val="center"/>
          </w:tcPr>
          <w:p w:rsidR="00D433BD" w:rsidRDefault="00D433BD">
            <w:r>
              <w:rPr>
                <w:rFonts w:hint="eastAsia"/>
              </w:rPr>
              <w:t>⑥</w:t>
            </w:r>
          </w:p>
        </w:tc>
        <w:tc>
          <w:tcPr>
            <w:tcW w:w="1200" w:type="dxa"/>
            <w:vAlign w:val="center"/>
          </w:tcPr>
          <w:p w:rsidR="00D433BD" w:rsidRDefault="00D433BD">
            <w:r>
              <w:rPr>
                <w:rFonts w:hint="eastAsia"/>
              </w:rPr>
              <w:t>⑦</w:t>
            </w:r>
          </w:p>
        </w:tc>
        <w:tc>
          <w:tcPr>
            <w:tcW w:w="1272" w:type="dxa"/>
            <w:tcBorders>
              <w:tl2br w:val="single" w:sz="4" w:space="0" w:color="auto"/>
            </w:tcBorders>
          </w:tcPr>
          <w:p w:rsidR="00D433BD" w:rsidRDefault="00D433BD">
            <w:r>
              <w:rPr>
                <w:rFonts w:hint="eastAsia"/>
              </w:rPr>
              <w:t xml:space="preserve">　</w:t>
            </w:r>
          </w:p>
        </w:tc>
      </w:tr>
    </w:tbl>
    <w:p w:rsidR="00D433BD" w:rsidRDefault="00D433BD"/>
    <w:p w:rsidR="00D433BD" w:rsidRDefault="00D433BD">
      <w:r>
        <w:t>4</w:t>
      </w:r>
      <w:r>
        <w:rPr>
          <w:rFonts w:hint="eastAsia"/>
        </w:rPr>
        <w:t xml:space="preserve">　使用した原材料から製品となり、焼却され、又は密閉した容器に収納された揮発性物質の年間量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2172"/>
        <w:gridCol w:w="3048"/>
        <w:gridCol w:w="2592"/>
        <w:gridCol w:w="2148"/>
        <w:gridCol w:w="2364"/>
      </w:tblGrid>
      <w:tr w:rsidR="00D433BD">
        <w:tblPrEx>
          <w:tblCellMar>
            <w:top w:w="0" w:type="dxa"/>
            <w:bottom w:w="0" w:type="dxa"/>
          </w:tblCellMar>
        </w:tblPrEx>
        <w:trPr>
          <w:trHeight w:val="836"/>
        </w:trPr>
        <w:tc>
          <w:tcPr>
            <w:tcW w:w="1116" w:type="dxa"/>
            <w:vAlign w:val="center"/>
          </w:tcPr>
          <w:p w:rsidR="00D433BD" w:rsidRDefault="00D433BD">
            <w:pPr>
              <w:ind w:left="-85" w:right="-85"/>
            </w:pPr>
            <w:r>
              <w:rPr>
                <w:rFonts w:hint="eastAsia"/>
              </w:rPr>
              <w:t>使用施設等の施設番号及び名称</w:t>
            </w:r>
          </w:p>
        </w:tc>
        <w:tc>
          <w:tcPr>
            <w:tcW w:w="2172" w:type="dxa"/>
            <w:vAlign w:val="center"/>
          </w:tcPr>
          <w:p w:rsidR="00D433BD" w:rsidRDefault="00D433BD">
            <w:pPr>
              <w:ind w:left="-85" w:right="-85"/>
            </w:pPr>
            <w:r>
              <w:rPr>
                <w:rFonts w:hint="eastAsia"/>
              </w:rPr>
              <w:t>使用した原材料の種類</w:t>
            </w:r>
          </w:p>
        </w:tc>
        <w:tc>
          <w:tcPr>
            <w:tcW w:w="3048" w:type="dxa"/>
            <w:vAlign w:val="center"/>
          </w:tcPr>
          <w:p w:rsidR="00D433BD" w:rsidRDefault="00D433BD">
            <w:pPr>
              <w:ind w:left="-57" w:right="-57"/>
            </w:pPr>
            <w:r>
              <w:rPr>
                <w:rFonts w:hint="eastAsia"/>
              </w:rPr>
              <w:t>年間の使用した原材料に含まれる揮発性物質の量</w:t>
            </w:r>
            <w:r>
              <w:t>(kg)</w:t>
            </w:r>
          </w:p>
        </w:tc>
        <w:tc>
          <w:tcPr>
            <w:tcW w:w="2592" w:type="dxa"/>
            <w:vAlign w:val="center"/>
          </w:tcPr>
          <w:p w:rsidR="00D433BD" w:rsidRDefault="00D433BD">
            <w:pPr>
              <w:ind w:left="-85" w:right="-85"/>
            </w:pPr>
            <w:r>
              <w:rPr>
                <w:rFonts w:hint="eastAsia"/>
              </w:rPr>
              <w:t>製品となった揮発性物質の量</w:t>
            </w:r>
            <w:r>
              <w:t>(kg)</w:t>
            </w:r>
          </w:p>
        </w:tc>
        <w:tc>
          <w:tcPr>
            <w:tcW w:w="2148" w:type="dxa"/>
            <w:vAlign w:val="center"/>
          </w:tcPr>
          <w:p w:rsidR="00D433BD" w:rsidRDefault="00D433BD">
            <w:pPr>
              <w:ind w:left="-85" w:right="-85"/>
            </w:pPr>
            <w:r>
              <w:rPr>
                <w:rFonts w:hint="eastAsia"/>
              </w:rPr>
              <w:t>焼却された揮発性物質の量</w:t>
            </w:r>
            <w:r>
              <w:t>(kg)</w:t>
            </w:r>
          </w:p>
        </w:tc>
        <w:tc>
          <w:tcPr>
            <w:tcW w:w="2364" w:type="dxa"/>
            <w:vAlign w:val="center"/>
          </w:tcPr>
          <w:p w:rsidR="00D433BD" w:rsidRDefault="00D433BD">
            <w:pPr>
              <w:ind w:left="-85" w:right="-85"/>
            </w:pPr>
            <w:r>
              <w:rPr>
                <w:rFonts w:hint="eastAsia"/>
              </w:rPr>
              <w:t>密閉した容器に収納された揮発性物質の量</w:t>
            </w:r>
            <w:r>
              <w:t>(kg)</w:t>
            </w:r>
          </w:p>
        </w:tc>
      </w:tr>
      <w:tr w:rsidR="00D433BD">
        <w:tblPrEx>
          <w:tblCellMar>
            <w:top w:w="0" w:type="dxa"/>
            <w:bottom w:w="0" w:type="dxa"/>
          </w:tblCellMar>
        </w:tblPrEx>
        <w:trPr>
          <w:trHeight w:val="440"/>
        </w:trPr>
        <w:tc>
          <w:tcPr>
            <w:tcW w:w="1116" w:type="dxa"/>
          </w:tcPr>
          <w:p w:rsidR="00D433BD" w:rsidRDefault="00D433BD">
            <w:r>
              <w:rPr>
                <w:rFonts w:hint="eastAsia"/>
              </w:rPr>
              <w:t xml:space="preserve">　</w:t>
            </w:r>
          </w:p>
        </w:tc>
        <w:tc>
          <w:tcPr>
            <w:tcW w:w="2172" w:type="dxa"/>
          </w:tcPr>
          <w:p w:rsidR="00D433BD" w:rsidRDefault="00D433BD">
            <w:r>
              <w:rPr>
                <w:rFonts w:hint="eastAsia"/>
              </w:rPr>
              <w:t xml:space="preserve">　</w:t>
            </w:r>
          </w:p>
        </w:tc>
        <w:tc>
          <w:tcPr>
            <w:tcW w:w="3048" w:type="dxa"/>
          </w:tcPr>
          <w:p w:rsidR="00D433BD" w:rsidRDefault="00D433BD">
            <w:r>
              <w:rPr>
                <w:rFonts w:hint="eastAsia"/>
              </w:rPr>
              <w:t xml:space="preserve">　</w:t>
            </w:r>
          </w:p>
        </w:tc>
        <w:tc>
          <w:tcPr>
            <w:tcW w:w="2592" w:type="dxa"/>
          </w:tcPr>
          <w:p w:rsidR="00D433BD" w:rsidRDefault="00D433BD">
            <w:r>
              <w:rPr>
                <w:rFonts w:hint="eastAsia"/>
              </w:rPr>
              <w:t xml:space="preserve">　</w:t>
            </w:r>
          </w:p>
        </w:tc>
        <w:tc>
          <w:tcPr>
            <w:tcW w:w="2148" w:type="dxa"/>
          </w:tcPr>
          <w:p w:rsidR="00D433BD" w:rsidRDefault="00D433BD">
            <w:r>
              <w:rPr>
                <w:rFonts w:hint="eastAsia"/>
              </w:rPr>
              <w:t xml:space="preserve">　</w:t>
            </w:r>
          </w:p>
        </w:tc>
        <w:tc>
          <w:tcPr>
            <w:tcW w:w="2364" w:type="dxa"/>
          </w:tcPr>
          <w:p w:rsidR="00D433BD" w:rsidRDefault="00D433BD">
            <w:r>
              <w:rPr>
                <w:rFonts w:hint="eastAsia"/>
              </w:rPr>
              <w:t xml:space="preserve">　</w:t>
            </w:r>
          </w:p>
        </w:tc>
      </w:tr>
      <w:tr w:rsidR="00D433BD">
        <w:tblPrEx>
          <w:tblCellMar>
            <w:top w:w="0" w:type="dxa"/>
            <w:bottom w:w="0" w:type="dxa"/>
          </w:tblCellMar>
        </w:tblPrEx>
        <w:trPr>
          <w:cantSplit/>
          <w:trHeight w:val="356"/>
        </w:trPr>
        <w:tc>
          <w:tcPr>
            <w:tcW w:w="6336" w:type="dxa"/>
            <w:gridSpan w:val="3"/>
            <w:vAlign w:val="center"/>
          </w:tcPr>
          <w:p w:rsidR="00D433BD" w:rsidRDefault="00D433BD">
            <w:pPr>
              <w:jc w:val="center"/>
            </w:pPr>
            <w:r>
              <w:rPr>
                <w:rFonts w:hint="eastAsia"/>
              </w:rPr>
              <w:t>合計</w:t>
            </w:r>
          </w:p>
        </w:tc>
        <w:tc>
          <w:tcPr>
            <w:tcW w:w="2592" w:type="dxa"/>
            <w:vAlign w:val="center"/>
          </w:tcPr>
          <w:p w:rsidR="00D433BD" w:rsidRDefault="00D433BD">
            <w:r>
              <w:rPr>
                <w:rFonts w:hint="eastAsia"/>
              </w:rPr>
              <w:t>⑧</w:t>
            </w:r>
          </w:p>
        </w:tc>
        <w:tc>
          <w:tcPr>
            <w:tcW w:w="2148" w:type="dxa"/>
            <w:vAlign w:val="center"/>
          </w:tcPr>
          <w:p w:rsidR="00D433BD" w:rsidRDefault="00D433BD">
            <w:r>
              <w:rPr>
                <w:rFonts w:hint="eastAsia"/>
              </w:rPr>
              <w:t>⑨</w:t>
            </w:r>
          </w:p>
        </w:tc>
        <w:tc>
          <w:tcPr>
            <w:tcW w:w="2364" w:type="dxa"/>
            <w:vAlign w:val="center"/>
          </w:tcPr>
          <w:p w:rsidR="00D433BD" w:rsidRDefault="00D433BD">
            <w:r>
              <w:rPr>
                <w:rFonts w:hint="eastAsia"/>
              </w:rPr>
              <w:t>⑩</w:t>
            </w:r>
          </w:p>
        </w:tc>
      </w:tr>
    </w:tbl>
    <w:p w:rsidR="00D433BD" w:rsidRDefault="00D433BD"/>
    <w:p w:rsidR="00D433BD" w:rsidRDefault="00D433BD">
      <w:r>
        <w:t>5</w:t>
      </w:r>
      <w:r>
        <w:rPr>
          <w:rFonts w:hint="eastAsia"/>
        </w:rPr>
        <w:t xml:space="preserve">　工場又は事業場における原材料に含まれる揮発性物質の大気中への年間排出量等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2940"/>
        <w:gridCol w:w="3636"/>
        <w:gridCol w:w="2418"/>
        <w:gridCol w:w="2250"/>
      </w:tblGrid>
      <w:tr w:rsidR="00D433BD">
        <w:tblPrEx>
          <w:tblCellMar>
            <w:top w:w="0" w:type="dxa"/>
            <w:bottom w:w="0" w:type="dxa"/>
          </w:tblCellMar>
        </w:tblPrEx>
        <w:trPr>
          <w:cantSplit/>
        </w:trPr>
        <w:tc>
          <w:tcPr>
            <w:tcW w:w="2196" w:type="dxa"/>
            <w:vMerge w:val="restart"/>
            <w:vAlign w:val="center"/>
          </w:tcPr>
          <w:p w:rsidR="00D433BD" w:rsidRDefault="00D433BD">
            <w:pPr>
              <w:ind w:left="125" w:right="-85" w:hanging="210"/>
            </w:pPr>
            <w:r>
              <w:rPr>
                <w:rFonts w:hint="eastAsia"/>
              </w:rPr>
              <w:t>⑪原材料の年間使用量</w:t>
            </w:r>
            <w:r>
              <w:t>(kg)</w:t>
            </w:r>
          </w:p>
          <w:p w:rsidR="00D433BD" w:rsidRDefault="00D433BD"/>
          <w:p w:rsidR="00D433BD" w:rsidRDefault="00D433BD"/>
          <w:p w:rsidR="00D433BD" w:rsidRDefault="00D433BD">
            <w:pPr>
              <w:jc w:val="center"/>
            </w:pPr>
            <w:r>
              <w:t>(</w:t>
            </w:r>
            <w:r>
              <w:rPr>
                <w:rFonts w:hint="eastAsia"/>
              </w:rPr>
              <w:t>⑪＝①＋③</w:t>
            </w:r>
            <w:r>
              <w:t>)</w:t>
            </w:r>
          </w:p>
        </w:tc>
        <w:tc>
          <w:tcPr>
            <w:tcW w:w="2940" w:type="dxa"/>
            <w:vMerge w:val="restart"/>
            <w:vAlign w:val="center"/>
          </w:tcPr>
          <w:p w:rsidR="00D433BD" w:rsidRDefault="00D433BD">
            <w:pPr>
              <w:ind w:left="210" w:hanging="210"/>
            </w:pPr>
            <w:r>
              <w:rPr>
                <w:rFonts w:hint="eastAsia"/>
              </w:rPr>
              <w:t>⑫原材料に含まれる揮発性物質の年間使用量</w:t>
            </w:r>
            <w:r>
              <w:t>(kg)</w:t>
            </w:r>
          </w:p>
          <w:p w:rsidR="00D433BD" w:rsidRDefault="00D433BD"/>
          <w:p w:rsidR="00D433BD" w:rsidRDefault="00D433BD"/>
          <w:p w:rsidR="00D433BD" w:rsidRDefault="00D433BD">
            <w:pPr>
              <w:jc w:val="center"/>
            </w:pPr>
            <w:r>
              <w:t>(</w:t>
            </w:r>
            <w:r>
              <w:rPr>
                <w:rFonts w:hint="eastAsia"/>
              </w:rPr>
              <w:t>⑫＝②＋④</w:t>
            </w:r>
            <w:r>
              <w:t>)</w:t>
            </w:r>
          </w:p>
        </w:tc>
        <w:tc>
          <w:tcPr>
            <w:tcW w:w="3636" w:type="dxa"/>
            <w:vMerge w:val="restart"/>
            <w:vAlign w:val="center"/>
          </w:tcPr>
          <w:p w:rsidR="00D433BD" w:rsidRDefault="00D433BD">
            <w:pPr>
              <w:ind w:left="210" w:hanging="210"/>
            </w:pPr>
            <w:r>
              <w:rPr>
                <w:rFonts w:hint="eastAsia"/>
              </w:rPr>
              <w:t>⑬原材料に含まれる揮発性物質の大気中への年間排出量</w:t>
            </w:r>
            <w:r>
              <w:t>(kg)</w:t>
            </w:r>
          </w:p>
          <w:p w:rsidR="00D433BD" w:rsidRDefault="00D433BD"/>
          <w:p w:rsidR="00D433BD" w:rsidRDefault="00D433BD">
            <w:pPr>
              <w:jc w:val="center"/>
            </w:pPr>
            <w:r>
              <w:t>(</w:t>
            </w:r>
            <w:r>
              <w:rPr>
                <w:rFonts w:hint="eastAsia"/>
              </w:rPr>
              <w:t>⑬＝⑫－⑤－⑥－⑦－⑧－⑨－⑩</w:t>
            </w:r>
            <w:r>
              <w:t>)</w:t>
            </w:r>
          </w:p>
        </w:tc>
        <w:tc>
          <w:tcPr>
            <w:tcW w:w="4668" w:type="dxa"/>
            <w:gridSpan w:val="2"/>
            <w:vAlign w:val="center"/>
          </w:tcPr>
          <w:p w:rsidR="00D433BD" w:rsidRDefault="00D433BD">
            <w:pPr>
              <w:ind w:left="-85" w:right="-85"/>
            </w:pPr>
            <w:r>
              <w:rPr>
                <w:rFonts w:hint="eastAsia"/>
              </w:rPr>
              <w:t>さいたま市生活環境の保全に関する条例施行規則別表第</w:t>
            </w:r>
            <w:r>
              <w:t>4</w:t>
            </w:r>
            <w:r>
              <w:rPr>
                <w:rFonts w:hint="eastAsia"/>
              </w:rPr>
              <w:t>第</w:t>
            </w:r>
            <w:r>
              <w:t>2</w:t>
            </w:r>
            <w:r>
              <w:rPr>
                <w:rFonts w:hint="eastAsia"/>
              </w:rPr>
              <w:t>号の規定により算定される値</w:t>
            </w:r>
          </w:p>
        </w:tc>
      </w:tr>
      <w:tr w:rsidR="00D433BD">
        <w:tblPrEx>
          <w:tblCellMar>
            <w:top w:w="0" w:type="dxa"/>
            <w:bottom w:w="0" w:type="dxa"/>
          </w:tblCellMar>
        </w:tblPrEx>
        <w:trPr>
          <w:cantSplit/>
          <w:trHeight w:val="932"/>
        </w:trPr>
        <w:tc>
          <w:tcPr>
            <w:tcW w:w="2196" w:type="dxa"/>
            <w:vMerge/>
          </w:tcPr>
          <w:p w:rsidR="00D433BD" w:rsidRDefault="00D433BD"/>
        </w:tc>
        <w:tc>
          <w:tcPr>
            <w:tcW w:w="2940" w:type="dxa"/>
            <w:vMerge/>
          </w:tcPr>
          <w:p w:rsidR="00D433BD" w:rsidRDefault="00D433BD"/>
        </w:tc>
        <w:tc>
          <w:tcPr>
            <w:tcW w:w="3636" w:type="dxa"/>
            <w:vMerge/>
          </w:tcPr>
          <w:p w:rsidR="00D433BD" w:rsidRDefault="00D433BD"/>
        </w:tc>
        <w:tc>
          <w:tcPr>
            <w:tcW w:w="2418" w:type="dxa"/>
            <w:vAlign w:val="center"/>
          </w:tcPr>
          <w:p w:rsidR="00D433BD" w:rsidRDefault="00D433BD">
            <w:pPr>
              <w:jc w:val="center"/>
            </w:pPr>
            <w:r>
              <w:t>A</w:t>
            </w:r>
            <w:r>
              <w:rPr>
                <w:rFonts w:hint="eastAsia"/>
              </w:rPr>
              <w:t>の値</w:t>
            </w:r>
            <w:r>
              <w:t>(</w:t>
            </w:r>
            <w:r>
              <w:rPr>
                <w:rFonts w:hint="eastAsia"/>
              </w:rPr>
              <w:t>％</w:t>
            </w:r>
            <w:r>
              <w:t>)</w:t>
            </w:r>
          </w:p>
          <w:p w:rsidR="00D433BD" w:rsidRDefault="00D433BD">
            <w:pPr>
              <w:spacing w:before="120"/>
              <w:jc w:val="center"/>
            </w:pPr>
            <w:r>
              <w:t>(</w:t>
            </w:r>
            <w:r>
              <w:rPr>
                <w:rFonts w:hint="eastAsia"/>
              </w:rPr>
              <w:t>⑬÷⑪×</w:t>
            </w:r>
            <w:r>
              <w:t>100)</w:t>
            </w:r>
          </w:p>
        </w:tc>
        <w:tc>
          <w:tcPr>
            <w:tcW w:w="2250" w:type="dxa"/>
            <w:vAlign w:val="center"/>
          </w:tcPr>
          <w:p w:rsidR="00D433BD" w:rsidRDefault="00D433BD">
            <w:pPr>
              <w:jc w:val="center"/>
            </w:pPr>
            <w:r>
              <w:t>B</w:t>
            </w:r>
            <w:r>
              <w:rPr>
                <w:rFonts w:hint="eastAsia"/>
              </w:rPr>
              <w:t>の値</w:t>
            </w:r>
            <w:r>
              <w:t>(</w:t>
            </w:r>
            <w:r>
              <w:rPr>
                <w:rFonts w:hint="eastAsia"/>
              </w:rPr>
              <w:t>％</w:t>
            </w:r>
            <w:r>
              <w:t>)</w:t>
            </w:r>
          </w:p>
          <w:p w:rsidR="00D433BD" w:rsidRDefault="00D433BD">
            <w:pPr>
              <w:spacing w:before="120"/>
              <w:jc w:val="center"/>
            </w:pPr>
            <w:r>
              <w:t>(</w:t>
            </w:r>
            <w:r>
              <w:rPr>
                <w:rFonts w:hint="eastAsia"/>
              </w:rPr>
              <w:t>⑬÷⑫×</w:t>
            </w:r>
            <w:r>
              <w:t>100)</w:t>
            </w:r>
          </w:p>
        </w:tc>
      </w:tr>
      <w:tr w:rsidR="00D433BD">
        <w:tblPrEx>
          <w:tblCellMar>
            <w:top w:w="0" w:type="dxa"/>
            <w:bottom w:w="0" w:type="dxa"/>
          </w:tblCellMar>
        </w:tblPrEx>
        <w:trPr>
          <w:trHeight w:val="416"/>
        </w:trPr>
        <w:tc>
          <w:tcPr>
            <w:tcW w:w="2196" w:type="dxa"/>
            <w:vAlign w:val="center"/>
          </w:tcPr>
          <w:p w:rsidR="00D433BD" w:rsidRDefault="00D433BD">
            <w:r>
              <w:rPr>
                <w:rFonts w:hint="eastAsia"/>
              </w:rPr>
              <w:t>⑪</w:t>
            </w:r>
          </w:p>
        </w:tc>
        <w:tc>
          <w:tcPr>
            <w:tcW w:w="2940" w:type="dxa"/>
            <w:vAlign w:val="center"/>
          </w:tcPr>
          <w:p w:rsidR="00D433BD" w:rsidRDefault="00D433BD">
            <w:r>
              <w:rPr>
                <w:rFonts w:hint="eastAsia"/>
              </w:rPr>
              <w:t>⑫</w:t>
            </w:r>
          </w:p>
        </w:tc>
        <w:tc>
          <w:tcPr>
            <w:tcW w:w="3636" w:type="dxa"/>
            <w:vAlign w:val="center"/>
          </w:tcPr>
          <w:p w:rsidR="00D433BD" w:rsidRDefault="00D433BD">
            <w:r>
              <w:rPr>
                <w:rFonts w:hint="eastAsia"/>
              </w:rPr>
              <w:t>⑬</w:t>
            </w:r>
          </w:p>
        </w:tc>
        <w:tc>
          <w:tcPr>
            <w:tcW w:w="2418" w:type="dxa"/>
          </w:tcPr>
          <w:p w:rsidR="00D433BD" w:rsidRDefault="00D433BD">
            <w:r>
              <w:rPr>
                <w:rFonts w:hint="eastAsia"/>
              </w:rPr>
              <w:t xml:space="preserve">　</w:t>
            </w:r>
          </w:p>
        </w:tc>
        <w:tc>
          <w:tcPr>
            <w:tcW w:w="2250" w:type="dxa"/>
          </w:tcPr>
          <w:p w:rsidR="00D433BD" w:rsidRDefault="00D433BD">
            <w:r>
              <w:rPr>
                <w:rFonts w:hint="eastAsia"/>
              </w:rPr>
              <w:t xml:space="preserve">　</w:t>
            </w:r>
          </w:p>
        </w:tc>
      </w:tr>
    </w:tbl>
    <w:p w:rsidR="00D433BD" w:rsidRDefault="00D433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2354"/>
        <w:gridCol w:w="1092"/>
        <w:gridCol w:w="5484"/>
        <w:gridCol w:w="1102"/>
        <w:gridCol w:w="2400"/>
      </w:tblGrid>
      <w:tr w:rsidR="00D433BD">
        <w:tblPrEx>
          <w:tblCellMar>
            <w:top w:w="0" w:type="dxa"/>
            <w:bottom w:w="0" w:type="dxa"/>
          </w:tblCellMar>
        </w:tblPrEx>
        <w:trPr>
          <w:trHeight w:val="812"/>
        </w:trPr>
        <w:tc>
          <w:tcPr>
            <w:tcW w:w="1008" w:type="dxa"/>
            <w:vAlign w:val="center"/>
          </w:tcPr>
          <w:p w:rsidR="00D433BD" w:rsidRDefault="00D433BD">
            <w:pPr>
              <w:jc w:val="center"/>
            </w:pPr>
            <w:r>
              <w:rPr>
                <w:rFonts w:hint="eastAsia"/>
              </w:rPr>
              <w:t>算定日</w:t>
            </w:r>
          </w:p>
        </w:tc>
        <w:tc>
          <w:tcPr>
            <w:tcW w:w="2354" w:type="dxa"/>
            <w:vAlign w:val="center"/>
          </w:tcPr>
          <w:p w:rsidR="00D433BD" w:rsidRDefault="00D433BD">
            <w:pPr>
              <w:jc w:val="right"/>
            </w:pPr>
            <w:r>
              <w:rPr>
                <w:rFonts w:hint="eastAsia"/>
              </w:rPr>
              <w:t>年　　月　　日</w:t>
            </w:r>
          </w:p>
        </w:tc>
        <w:tc>
          <w:tcPr>
            <w:tcW w:w="1092" w:type="dxa"/>
            <w:vAlign w:val="center"/>
          </w:tcPr>
          <w:p w:rsidR="00D433BD" w:rsidRDefault="00D433BD">
            <w:r>
              <w:rPr>
                <w:rFonts w:hint="eastAsia"/>
              </w:rPr>
              <w:t>算定対象期間</w:t>
            </w:r>
          </w:p>
        </w:tc>
        <w:tc>
          <w:tcPr>
            <w:tcW w:w="5484" w:type="dxa"/>
            <w:vAlign w:val="center"/>
          </w:tcPr>
          <w:p w:rsidR="00D433BD" w:rsidRDefault="00D433BD">
            <w:pPr>
              <w:jc w:val="right"/>
            </w:pPr>
            <w:r>
              <w:rPr>
                <w:rFonts w:hint="eastAsia"/>
              </w:rPr>
              <w:t>年　　月　　日から　　　　年　　月　　日まで</w:t>
            </w:r>
          </w:p>
        </w:tc>
        <w:tc>
          <w:tcPr>
            <w:tcW w:w="1102" w:type="dxa"/>
            <w:vAlign w:val="center"/>
          </w:tcPr>
          <w:p w:rsidR="00D433BD" w:rsidRDefault="00D433BD">
            <w:r>
              <w:rPr>
                <w:rFonts w:hint="eastAsia"/>
              </w:rPr>
              <w:t>算定者の氏名</w:t>
            </w:r>
          </w:p>
        </w:tc>
        <w:tc>
          <w:tcPr>
            <w:tcW w:w="2400" w:type="dxa"/>
          </w:tcPr>
          <w:p w:rsidR="00D433BD" w:rsidRDefault="00D433BD">
            <w:r>
              <w:rPr>
                <w:rFonts w:hint="eastAsia"/>
              </w:rPr>
              <w:t xml:space="preserve">　</w:t>
            </w:r>
          </w:p>
        </w:tc>
      </w:tr>
    </w:tbl>
    <w:p w:rsidR="00D433BD" w:rsidRDefault="00D433BD">
      <w:r>
        <w:br w:type="page"/>
      </w:r>
      <w:r>
        <w:lastRenderedPageBreak/>
        <w:t>6</w:t>
      </w:r>
      <w:r>
        <w:rPr>
          <w:rFonts w:hint="eastAsia"/>
        </w:rPr>
        <w:t xml:space="preserve">　処理設備の除去効率の算定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852"/>
        <w:gridCol w:w="1056"/>
        <w:gridCol w:w="1476"/>
        <w:gridCol w:w="2100"/>
        <w:gridCol w:w="3480"/>
        <w:gridCol w:w="1404"/>
        <w:gridCol w:w="564"/>
      </w:tblGrid>
      <w:tr w:rsidR="00D433BD">
        <w:tblPrEx>
          <w:tblCellMar>
            <w:top w:w="0" w:type="dxa"/>
            <w:bottom w:w="0" w:type="dxa"/>
          </w:tblCellMar>
        </w:tblPrEx>
        <w:trPr>
          <w:cantSplit/>
          <w:trHeight w:val="356"/>
        </w:trPr>
        <w:tc>
          <w:tcPr>
            <w:tcW w:w="3360" w:type="dxa"/>
            <w:gridSpan w:val="2"/>
            <w:vAlign w:val="center"/>
          </w:tcPr>
          <w:p w:rsidR="00D433BD" w:rsidRDefault="00D433BD">
            <w:pPr>
              <w:jc w:val="center"/>
            </w:pPr>
            <w:r>
              <w:rPr>
                <w:rFonts w:hint="eastAsia"/>
              </w:rPr>
              <w:t>処理設備の設備番号及び名称</w:t>
            </w:r>
          </w:p>
        </w:tc>
        <w:tc>
          <w:tcPr>
            <w:tcW w:w="10080" w:type="dxa"/>
            <w:gridSpan w:val="6"/>
            <w:vAlign w:val="center"/>
          </w:tcPr>
          <w:p w:rsidR="00D433BD" w:rsidRDefault="00D433BD">
            <w:r>
              <w:t>(</w:t>
            </w:r>
            <w:r>
              <w:rPr>
                <w:rFonts w:hint="eastAsia"/>
              </w:rPr>
              <w:t>設備番号</w:t>
            </w:r>
            <w:r>
              <w:t>)</w:t>
            </w:r>
            <w:r>
              <w:rPr>
                <w:rFonts w:hint="eastAsia"/>
              </w:rPr>
              <w:t xml:space="preserve">　　　　　　　　</w:t>
            </w:r>
            <w:r>
              <w:t>(</w:t>
            </w:r>
            <w:r>
              <w:rPr>
                <w:rFonts w:hint="eastAsia"/>
              </w:rPr>
              <w:t>名称</w:t>
            </w:r>
            <w:r>
              <w:t>)</w:t>
            </w:r>
          </w:p>
        </w:tc>
      </w:tr>
      <w:tr w:rsidR="00D433BD">
        <w:tblPrEx>
          <w:tblCellMar>
            <w:top w:w="0" w:type="dxa"/>
            <w:bottom w:w="0" w:type="dxa"/>
          </w:tblCellMar>
        </w:tblPrEx>
        <w:trPr>
          <w:trHeight w:val="944"/>
        </w:trPr>
        <w:tc>
          <w:tcPr>
            <w:tcW w:w="2508" w:type="dxa"/>
            <w:vAlign w:val="center"/>
          </w:tcPr>
          <w:p w:rsidR="00D433BD" w:rsidRDefault="00D433BD">
            <w:pPr>
              <w:spacing w:line="320" w:lineRule="atLeast"/>
              <w:ind w:left="-57" w:right="-57"/>
            </w:pPr>
            <w:r>
              <w:rPr>
                <w:rFonts w:hint="eastAsia"/>
              </w:rPr>
              <w:t>測定年月日並びに開始時刻及び終了時刻</w:t>
            </w:r>
          </w:p>
        </w:tc>
        <w:tc>
          <w:tcPr>
            <w:tcW w:w="852" w:type="dxa"/>
            <w:vAlign w:val="center"/>
          </w:tcPr>
          <w:p w:rsidR="00D433BD" w:rsidRDefault="00D433BD">
            <w:pPr>
              <w:jc w:val="center"/>
            </w:pPr>
            <w:r>
              <w:rPr>
                <w:rFonts w:hint="eastAsia"/>
              </w:rPr>
              <w:t>測定者</w:t>
            </w:r>
          </w:p>
        </w:tc>
        <w:tc>
          <w:tcPr>
            <w:tcW w:w="1056" w:type="dxa"/>
            <w:vAlign w:val="center"/>
          </w:tcPr>
          <w:p w:rsidR="00D433BD" w:rsidRDefault="00D433BD">
            <w:r>
              <w:rPr>
                <w:rFonts w:hint="eastAsia"/>
              </w:rPr>
              <w:t>測定箇所</w:t>
            </w:r>
          </w:p>
        </w:tc>
        <w:tc>
          <w:tcPr>
            <w:tcW w:w="1476" w:type="dxa"/>
            <w:vAlign w:val="center"/>
          </w:tcPr>
          <w:p w:rsidR="00D433BD" w:rsidRDefault="00D433BD">
            <w:pPr>
              <w:spacing w:line="320" w:lineRule="atLeast"/>
              <w:ind w:left="-57" w:right="-57"/>
            </w:pPr>
            <w:r>
              <w:rPr>
                <w:rFonts w:hint="eastAsia"/>
              </w:rPr>
              <w:t>測定又は算定の方法</w:t>
            </w:r>
          </w:p>
        </w:tc>
        <w:tc>
          <w:tcPr>
            <w:tcW w:w="2100" w:type="dxa"/>
            <w:vAlign w:val="center"/>
          </w:tcPr>
          <w:p w:rsidR="00D433BD" w:rsidRDefault="00D433BD">
            <w:r>
              <w:rPr>
                <w:rFonts w:hint="eastAsia"/>
              </w:rPr>
              <w:t>使用施設の使用状況</w:t>
            </w:r>
          </w:p>
        </w:tc>
        <w:tc>
          <w:tcPr>
            <w:tcW w:w="3480" w:type="dxa"/>
            <w:vAlign w:val="center"/>
          </w:tcPr>
          <w:p w:rsidR="00D433BD" w:rsidRDefault="00D433BD">
            <w:pPr>
              <w:spacing w:line="320" w:lineRule="atLeast"/>
              <w:ind w:left="-57" w:right="-57"/>
            </w:pPr>
            <w:r>
              <w:rPr>
                <w:rFonts w:hint="eastAsia"/>
              </w:rPr>
              <w:t>測定又は算定をした揮発性物質の種類並びに量及び単位</w:t>
            </w:r>
          </w:p>
        </w:tc>
        <w:tc>
          <w:tcPr>
            <w:tcW w:w="1404" w:type="dxa"/>
            <w:vAlign w:val="center"/>
          </w:tcPr>
          <w:p w:rsidR="00D433BD" w:rsidRDefault="00D433BD">
            <w:pPr>
              <w:ind w:left="-57" w:right="-57"/>
              <w:jc w:val="center"/>
            </w:pPr>
            <w:r>
              <w:rPr>
                <w:rFonts w:hint="eastAsia"/>
              </w:rPr>
              <w:t>除去効率</w:t>
            </w:r>
            <w:r>
              <w:t>(</w:t>
            </w:r>
            <w:r>
              <w:rPr>
                <w:rFonts w:hint="eastAsia"/>
              </w:rPr>
              <w:t>％</w:t>
            </w:r>
            <w:r>
              <w:t>)</w:t>
            </w:r>
          </w:p>
        </w:tc>
        <w:tc>
          <w:tcPr>
            <w:tcW w:w="564" w:type="dxa"/>
            <w:vAlign w:val="center"/>
          </w:tcPr>
          <w:p w:rsidR="00D433BD" w:rsidRDefault="00D433BD">
            <w:pPr>
              <w:ind w:left="-57" w:right="-57"/>
              <w:jc w:val="center"/>
            </w:pPr>
            <w:r>
              <w:rPr>
                <w:rFonts w:hint="eastAsia"/>
              </w:rPr>
              <w:t>備考</w:t>
            </w:r>
          </w:p>
        </w:tc>
      </w:tr>
      <w:tr w:rsidR="00D433BD">
        <w:tblPrEx>
          <w:tblCellMar>
            <w:top w:w="0" w:type="dxa"/>
            <w:bottom w:w="0" w:type="dxa"/>
          </w:tblCellMar>
        </w:tblPrEx>
        <w:trPr>
          <w:trHeight w:val="6524"/>
        </w:trPr>
        <w:tc>
          <w:tcPr>
            <w:tcW w:w="2508" w:type="dxa"/>
          </w:tcPr>
          <w:p w:rsidR="00D433BD" w:rsidRDefault="00D433BD">
            <w:r>
              <w:rPr>
                <w:rFonts w:hint="eastAsia"/>
              </w:rPr>
              <w:t xml:space="preserve">　</w:t>
            </w:r>
          </w:p>
        </w:tc>
        <w:tc>
          <w:tcPr>
            <w:tcW w:w="852" w:type="dxa"/>
          </w:tcPr>
          <w:p w:rsidR="00D433BD" w:rsidRDefault="00D433BD">
            <w:r>
              <w:rPr>
                <w:rFonts w:hint="eastAsia"/>
              </w:rPr>
              <w:t xml:space="preserve">　</w:t>
            </w:r>
          </w:p>
        </w:tc>
        <w:tc>
          <w:tcPr>
            <w:tcW w:w="1056" w:type="dxa"/>
          </w:tcPr>
          <w:p w:rsidR="00D433BD" w:rsidRDefault="00D433BD">
            <w:r>
              <w:rPr>
                <w:rFonts w:hint="eastAsia"/>
              </w:rPr>
              <w:t xml:space="preserve">　</w:t>
            </w:r>
          </w:p>
        </w:tc>
        <w:tc>
          <w:tcPr>
            <w:tcW w:w="1476" w:type="dxa"/>
          </w:tcPr>
          <w:p w:rsidR="00D433BD" w:rsidRDefault="00D433BD">
            <w:r>
              <w:rPr>
                <w:rFonts w:hint="eastAsia"/>
              </w:rPr>
              <w:t xml:space="preserve">　</w:t>
            </w:r>
          </w:p>
        </w:tc>
        <w:tc>
          <w:tcPr>
            <w:tcW w:w="2100" w:type="dxa"/>
          </w:tcPr>
          <w:p w:rsidR="00D433BD" w:rsidRDefault="00D433BD">
            <w:r>
              <w:rPr>
                <w:rFonts w:hint="eastAsia"/>
              </w:rPr>
              <w:t xml:space="preserve">　</w:t>
            </w:r>
          </w:p>
        </w:tc>
        <w:tc>
          <w:tcPr>
            <w:tcW w:w="3480" w:type="dxa"/>
          </w:tcPr>
          <w:p w:rsidR="00D433BD" w:rsidRDefault="00D433BD">
            <w:r>
              <w:rPr>
                <w:rFonts w:hint="eastAsia"/>
              </w:rPr>
              <w:t xml:space="preserve">　</w:t>
            </w:r>
          </w:p>
        </w:tc>
        <w:tc>
          <w:tcPr>
            <w:tcW w:w="1404" w:type="dxa"/>
          </w:tcPr>
          <w:p w:rsidR="00D433BD" w:rsidRDefault="00D433BD">
            <w:r>
              <w:rPr>
                <w:rFonts w:hint="eastAsia"/>
              </w:rPr>
              <w:t xml:space="preserve">　</w:t>
            </w:r>
          </w:p>
        </w:tc>
        <w:tc>
          <w:tcPr>
            <w:tcW w:w="564" w:type="dxa"/>
          </w:tcPr>
          <w:p w:rsidR="00D433BD" w:rsidRDefault="00D433BD">
            <w:r>
              <w:rPr>
                <w:rFonts w:hint="eastAsia"/>
              </w:rPr>
              <w:t xml:space="preserve">　</w:t>
            </w:r>
          </w:p>
        </w:tc>
      </w:tr>
      <w:tr w:rsidR="00D433BD">
        <w:tblPrEx>
          <w:tblCellMar>
            <w:top w:w="0" w:type="dxa"/>
            <w:bottom w:w="0" w:type="dxa"/>
          </w:tblCellMar>
        </w:tblPrEx>
        <w:trPr>
          <w:cantSplit/>
          <w:trHeight w:val="488"/>
        </w:trPr>
        <w:tc>
          <w:tcPr>
            <w:tcW w:w="7992" w:type="dxa"/>
            <w:gridSpan w:val="5"/>
            <w:tcBorders>
              <w:left w:val="nil"/>
              <w:bottom w:val="nil"/>
            </w:tcBorders>
          </w:tcPr>
          <w:p w:rsidR="00D433BD" w:rsidRDefault="00D433BD">
            <w:r>
              <w:rPr>
                <w:rFonts w:hint="eastAsia"/>
              </w:rPr>
              <w:t xml:space="preserve">　</w:t>
            </w:r>
          </w:p>
        </w:tc>
        <w:tc>
          <w:tcPr>
            <w:tcW w:w="3480" w:type="dxa"/>
            <w:vAlign w:val="center"/>
          </w:tcPr>
          <w:p w:rsidR="00D433BD" w:rsidRDefault="00D433BD">
            <w:pPr>
              <w:jc w:val="center"/>
            </w:pPr>
            <w:r>
              <w:rPr>
                <w:rFonts w:hint="eastAsia"/>
              </w:rPr>
              <w:t>除去効率の年間平均値</w:t>
            </w:r>
          </w:p>
        </w:tc>
        <w:tc>
          <w:tcPr>
            <w:tcW w:w="1404" w:type="dxa"/>
          </w:tcPr>
          <w:p w:rsidR="00D433BD" w:rsidRDefault="00D433BD">
            <w:r>
              <w:rPr>
                <w:rFonts w:hint="eastAsia"/>
              </w:rPr>
              <w:t xml:space="preserve">　</w:t>
            </w:r>
          </w:p>
        </w:tc>
        <w:tc>
          <w:tcPr>
            <w:tcW w:w="564" w:type="dxa"/>
            <w:tcBorders>
              <w:bottom w:val="nil"/>
              <w:right w:val="nil"/>
            </w:tcBorders>
          </w:tcPr>
          <w:p w:rsidR="00D433BD" w:rsidRDefault="00D433BD">
            <w:r>
              <w:rPr>
                <w:rFonts w:hint="eastAsia"/>
              </w:rPr>
              <w:t xml:space="preserve">　</w:t>
            </w:r>
          </w:p>
        </w:tc>
      </w:tr>
    </w:tbl>
    <w:p w:rsidR="00D433BD" w:rsidRDefault="00D433BD"/>
    <w:sectPr w:rsidR="00D433BD">
      <w:footerReference w:type="even" r:id="rId7"/>
      <w:pgSz w:w="16839"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FB" w:rsidRDefault="00E554FB" w:rsidP="007C4CBA">
      <w:r>
        <w:separator/>
      </w:r>
    </w:p>
  </w:endnote>
  <w:endnote w:type="continuationSeparator" w:id="0">
    <w:p w:rsidR="00E554FB" w:rsidRDefault="00E554FB"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BD" w:rsidRDefault="00D433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33BD" w:rsidRDefault="00D433B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FB" w:rsidRDefault="00E554FB" w:rsidP="007C4CBA">
      <w:r>
        <w:separator/>
      </w:r>
    </w:p>
  </w:footnote>
  <w:footnote w:type="continuationSeparator" w:id="0">
    <w:p w:rsidR="00E554FB" w:rsidRDefault="00E554FB"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BD"/>
    <w:rsid w:val="007B7D24"/>
    <w:rsid w:val="007C4CBA"/>
    <w:rsid w:val="00870E7C"/>
    <w:rsid w:val="00D433BD"/>
    <w:rsid w:val="00E5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2464CA-B45A-4312-BEAF-D179B69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様式第21号(第41条関係)</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様式第21号(第41条関係)</dc:title>
  <dc:subject/>
  <dc:creator>(株)ぎょうせい</dc:creator>
  <cp:keywords/>
  <dc:description/>
  <cp:lastModifiedBy>さいたま市</cp:lastModifiedBy>
  <cp:revision>2</cp:revision>
  <dcterms:created xsi:type="dcterms:W3CDTF">2021-03-17T23:40:00Z</dcterms:created>
  <dcterms:modified xsi:type="dcterms:W3CDTF">2021-03-17T23:40:00Z</dcterms:modified>
</cp:coreProperties>
</file>